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港口（涉及客运和危险货物港口作业的经营项目除外）</w:t>
      </w: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方正小标宋简体" w:hAnsi="方正小标宋简体" w:eastAsia="方正小标宋简体" w:cs="方正小标宋简体"/>
          <w:b/>
          <w:bCs/>
          <w:sz w:val="36"/>
          <w:szCs w:val="36"/>
        </w:rPr>
      </w:pPr>
      <w:r>
        <w:rPr>
          <w:rFonts w:hint="eastAsia" w:ascii="宋体" w:hAnsi="宋体" w:eastAsia="宋体" w:cs="宋体"/>
          <w:b/>
          <w:bCs/>
          <w:sz w:val="36"/>
          <w:szCs w:val="36"/>
        </w:rPr>
        <w:t>经营许可</w:t>
      </w:r>
    </w:p>
    <w:p>
      <w:pPr>
        <w:keepNext w:val="0"/>
        <w:keepLines w:val="0"/>
        <w:pageBreakBefore w:val="0"/>
        <w:widowControl/>
        <w:kinsoku/>
        <w:wordWrap/>
        <w:overflowPunct/>
        <w:topLinePunct w:val="0"/>
        <w:autoSpaceDE/>
        <w:autoSpaceDN/>
        <w:bidi w:val="0"/>
        <w:adjustRightInd/>
        <w:snapToGrid/>
        <w:spacing w:line="400" w:lineRule="exact"/>
        <w:ind w:right="0" w:firstLine="6300" w:firstLineChars="2100"/>
        <w:jc w:val="left"/>
        <w:textAlignment w:val="auto"/>
        <w:rPr>
          <w:rFonts w:hint="default" w:ascii="Times New Roman" w:hAnsi="Times New Roman" w:eastAsia="仿宋" w:cs="Times New Roman"/>
          <w:bCs/>
          <w:color w:val="000000"/>
          <w:kern w:val="0"/>
          <w:sz w:val="30"/>
          <w:szCs w:val="30"/>
        </w:rPr>
      </w:pPr>
      <w:r>
        <w:rPr>
          <w:rFonts w:hint="default" w:ascii="Times New Roman" w:hAnsi="Times New Roman" w:eastAsia="仿宋" w:cs="Times New Roman"/>
          <w:bCs/>
          <w:color w:val="000000"/>
          <w:kern w:val="0"/>
          <w:sz w:val="30"/>
          <w:szCs w:val="30"/>
        </w:rPr>
        <w:t>[</w:t>
      </w:r>
      <w:r>
        <w:rPr>
          <w:rFonts w:hint="default" w:ascii="Times New Roman" w:hAnsi="Times New Roman" w:eastAsia="仿宋" w:cs="Times New Roman"/>
          <w:bCs/>
          <w:color w:val="000000"/>
          <w:kern w:val="0"/>
          <w:sz w:val="30"/>
          <w:szCs w:val="30"/>
          <w:u w:val="single"/>
        </w:rPr>
        <w:t>  </w:t>
      </w:r>
      <w:r>
        <w:rPr>
          <w:rFonts w:hint="default" w:ascii="Times New Roman" w:hAnsi="Times New Roman" w:eastAsia="仿宋" w:cs="Times New Roman"/>
          <w:bCs/>
          <w:color w:val="000000"/>
          <w:kern w:val="0"/>
          <w:sz w:val="30"/>
          <w:szCs w:val="30"/>
          <w:u w:val="single"/>
          <w:lang w:val="en-US" w:eastAsia="zh-CN"/>
        </w:rPr>
        <w:t xml:space="preserve">  </w:t>
      </w:r>
      <w:r>
        <w:rPr>
          <w:rFonts w:hint="default" w:ascii="Times New Roman" w:hAnsi="Times New Roman" w:eastAsia="仿宋" w:cs="Times New Roman"/>
          <w:bCs/>
          <w:color w:val="000000"/>
          <w:kern w:val="0"/>
          <w:sz w:val="30"/>
          <w:szCs w:val="30"/>
          <w:u w:val="single"/>
        </w:rPr>
        <w:t> </w:t>
      </w:r>
      <w:r>
        <w:rPr>
          <w:rFonts w:hint="default" w:ascii="Times New Roman" w:hAnsi="Times New Roman" w:eastAsia="仿宋" w:cs="Times New Roman"/>
          <w:bCs/>
          <w:color w:val="000000"/>
          <w:kern w:val="0"/>
          <w:sz w:val="30"/>
          <w:szCs w:val="30"/>
          <w:u w:val="single"/>
          <w:lang w:val="en-US" w:eastAsia="zh-CN"/>
        </w:rPr>
        <w:t xml:space="preserve"> </w:t>
      </w:r>
      <w:r>
        <w:rPr>
          <w:rFonts w:hint="default" w:ascii="Times New Roman" w:hAnsi="Times New Roman" w:eastAsia="仿宋" w:cs="Times New Roman"/>
          <w:bCs/>
          <w:color w:val="000000"/>
          <w:kern w:val="0"/>
          <w:sz w:val="30"/>
          <w:szCs w:val="30"/>
        </w:rPr>
        <w:t>年]第</w:t>
      </w:r>
      <w:r>
        <w:rPr>
          <w:rFonts w:hint="default" w:ascii="Times New Roman" w:hAnsi="Times New Roman" w:eastAsia="仿宋" w:cs="Times New Roman"/>
          <w:bCs/>
          <w:color w:val="000000"/>
          <w:kern w:val="0"/>
          <w:sz w:val="30"/>
          <w:szCs w:val="30"/>
          <w:u w:val="single"/>
        </w:rPr>
        <w:t>  </w:t>
      </w:r>
      <w:r>
        <w:rPr>
          <w:rFonts w:hint="default" w:ascii="Times New Roman" w:hAnsi="Times New Roman" w:eastAsia="仿宋" w:cs="Times New Roman"/>
          <w:bCs/>
          <w:color w:val="000000"/>
          <w:kern w:val="0"/>
          <w:sz w:val="30"/>
          <w:szCs w:val="30"/>
          <w:u w:val="single"/>
          <w:lang w:val="en-US" w:eastAsia="zh-CN"/>
        </w:rPr>
        <w:t xml:space="preserve">   </w:t>
      </w:r>
      <w:r>
        <w:rPr>
          <w:rFonts w:hint="default" w:ascii="Times New Roman" w:hAnsi="Times New Roman" w:eastAsia="仿宋" w:cs="Times New Roman"/>
          <w:bCs/>
          <w:color w:val="000000"/>
          <w:kern w:val="0"/>
          <w:sz w:val="30"/>
          <w:szCs w:val="30"/>
        </w:rPr>
        <w:t>号</w:t>
      </w:r>
    </w:p>
    <w:p>
      <w:pPr>
        <w:keepNext w:val="0"/>
        <w:keepLines w:val="0"/>
        <w:pageBreakBefore w:val="0"/>
        <w:kinsoku/>
        <w:wordWrap/>
        <w:overflowPunct/>
        <w:topLinePunct w:val="0"/>
        <w:autoSpaceDE/>
        <w:autoSpaceDN/>
        <w:bidi w:val="0"/>
        <w:adjustRightInd/>
        <w:snapToGrid/>
        <w:spacing w:line="400" w:lineRule="exact"/>
        <w:ind w:right="0"/>
        <w:textAlignment w:val="auto"/>
      </w:pPr>
    </w:p>
    <w:p>
      <w:pPr>
        <w:keepNext w:val="0"/>
        <w:keepLines w:val="0"/>
        <w:pageBreakBefore w:val="0"/>
        <w:kinsoku/>
        <w:wordWrap/>
        <w:overflowPunct/>
        <w:topLinePunct w:val="0"/>
        <w:autoSpaceDE/>
        <w:autoSpaceDN/>
        <w:bidi w:val="0"/>
        <w:adjustRightInd/>
        <w:snapToGrid/>
        <w:spacing w:line="400" w:lineRule="exact"/>
        <w:ind w:right="0"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一、事项名称：港口（涉及客运和危险货物港口作业的经营项目除外）经营许可</w:t>
      </w:r>
    </w:p>
    <w:p>
      <w:pPr>
        <w:keepNext w:val="0"/>
        <w:keepLines w:val="0"/>
        <w:pageBreakBefore w:val="0"/>
        <w:kinsoku/>
        <w:wordWrap/>
        <w:overflowPunct/>
        <w:topLinePunct w:val="0"/>
        <w:autoSpaceDE/>
        <w:autoSpaceDN/>
        <w:bidi w:val="0"/>
        <w:adjustRightInd/>
        <w:snapToGrid/>
        <w:spacing w:line="400" w:lineRule="exact"/>
        <w:ind w:right="0"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二、</w:t>
      </w:r>
      <w:r>
        <w:rPr>
          <w:rFonts w:hint="eastAsia" w:ascii="黑体" w:hAnsi="黑体" w:eastAsia="黑体" w:cs="黑体"/>
          <w:sz w:val="28"/>
          <w:szCs w:val="28"/>
        </w:rPr>
        <w:t>改革方式：实行告知承诺</w:t>
      </w:r>
    </w:p>
    <w:p>
      <w:pPr>
        <w:keepNext w:val="0"/>
        <w:keepLines w:val="0"/>
        <w:pageBreakBefore w:val="0"/>
        <w:kinsoku/>
        <w:wordWrap/>
        <w:overflowPunct/>
        <w:topLinePunct w:val="0"/>
        <w:autoSpaceDE/>
        <w:autoSpaceDN/>
        <w:bidi w:val="0"/>
        <w:adjustRightInd/>
        <w:snapToGrid/>
        <w:spacing w:line="400" w:lineRule="exact"/>
        <w:ind w:right="0" w:firstLine="560" w:firstLineChars="200"/>
        <w:jc w:val="left"/>
        <w:textAlignment w:val="auto"/>
        <w:rPr>
          <w:rFonts w:ascii="黑体" w:hAnsi="黑体" w:eastAsia="黑体" w:cs="黑体"/>
          <w:sz w:val="28"/>
          <w:szCs w:val="28"/>
        </w:rPr>
      </w:pPr>
      <w:r>
        <w:rPr>
          <w:rFonts w:hint="eastAsia" w:ascii="黑体" w:hAnsi="黑体" w:eastAsia="黑体" w:cs="黑体"/>
          <w:sz w:val="28"/>
          <w:szCs w:val="28"/>
          <w:lang w:val="en-US" w:eastAsia="zh-CN"/>
        </w:rPr>
        <w:t>三、</w:t>
      </w:r>
      <w:r>
        <w:rPr>
          <w:rFonts w:hint="eastAsia" w:ascii="黑体" w:hAnsi="黑体" w:eastAsia="黑体" w:cs="黑体"/>
          <w:sz w:val="28"/>
          <w:szCs w:val="28"/>
        </w:rPr>
        <w:t>受理审批机关：</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营口市行政审批局</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黑体" w:hAnsi="黑体" w:eastAsia="黑体" w:cs="黑体"/>
          <w:sz w:val="28"/>
          <w:szCs w:val="28"/>
        </w:rPr>
      </w:pPr>
      <w:r>
        <w:rPr>
          <w:rFonts w:hint="eastAsia" w:ascii="黑体" w:hAnsi="黑体" w:eastAsia="黑体" w:cs="黑体"/>
          <w:sz w:val="28"/>
          <w:szCs w:val="28"/>
          <w:lang w:val="en-US" w:eastAsia="zh-CN"/>
        </w:rPr>
        <w:t>四、</w:t>
      </w:r>
      <w:r>
        <w:rPr>
          <w:rFonts w:hint="eastAsia" w:ascii="黑体" w:hAnsi="黑体" w:eastAsia="黑体" w:cs="黑体"/>
          <w:sz w:val="28"/>
          <w:szCs w:val="28"/>
        </w:rPr>
        <w:t>告知承诺实施办法</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（一）审批依据</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《中华人民共和国港口法》（2003年6月28日主席令第5号，2018年12月29日予以修改）</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（二）法定条件</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1、有固定的经营场所； </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2、有与经营范围、规模相适应的港口设施、设备，其中： </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（1）码头、客运站、库场、储罐、污水处理设施等固定设施应当符合港口总体规划和法律、法规及有关技术标准的要求；</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（2）为旅客提供上、下船服务的，应当具备至少能遮蔽风、雨、雪的侯船和上、下船设施；</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（3）为船舶提供码头、过驳锚地、浮筒等设施的，应当有相应的船舶污染物、废弃物接收能力和相应污染应急处理能力，包括必要的设施、设备和器材；</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3、有与经营规模、范围相适应的专业技术人员、管理人员； </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4、有健全的经营管理制度和安全管理制度以及生产安全事故应急预案，应急预案经专家审查通过。</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（三）应当提交的材料</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港口经营业务申请书；</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经营管理机构的组成；</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港口码头、库场、储罐、污水处理等固定设施符合国家有关规定的竣工证（明）书；</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使用港作船舶的，港作船舶的船舶证书；</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负责安全生产的主要管理人员通过安全生产法律法规要求的培训证明材料；</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 办公用房的所有权或者使用权证明；</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 港口岸线使用批准文件。</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黑体" w:hAnsi="黑体" w:eastAsia="黑体" w:cs="黑体"/>
          <w:sz w:val="28"/>
          <w:szCs w:val="28"/>
        </w:rPr>
      </w:pPr>
      <w:r>
        <w:rPr>
          <w:rFonts w:hint="eastAsia" w:ascii="黑体" w:hAnsi="黑体" w:eastAsia="黑体" w:cs="黑体"/>
          <w:sz w:val="28"/>
          <w:szCs w:val="28"/>
        </w:rPr>
        <w:t>五、办理时限</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申请人自愿作出承诺的，作出符合上述申请条件的承诺，并提交签章的告知承诺书后，经形式审查后行政审批机关将当场作出行政审批决定。</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申请人履行承诺、达到经营许可条件后，依法开展经营活动。</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黑体" w:hAnsi="黑体" w:eastAsia="黑体" w:cs="黑体"/>
          <w:sz w:val="28"/>
          <w:szCs w:val="28"/>
        </w:rPr>
      </w:pPr>
      <w:r>
        <w:rPr>
          <w:rFonts w:hint="eastAsia" w:ascii="黑体" w:hAnsi="黑体" w:eastAsia="黑体" w:cs="黑体"/>
          <w:sz w:val="28"/>
          <w:szCs w:val="28"/>
        </w:rPr>
        <w:t>六、监督和法律责任</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交通运输管理部门在作出许可决定之日起30个工作日内组织执法部门对“告知承诺制”的管理对象实施监督检查，重点检查经营者实际情况与承诺内容是否相符，经营条件是否符合法律法规规定的要求等情况。对检查发现经营条件与承诺内容不符的，情节轻微的，责令其限期整改；拒不整改或整改后仍不符合条件的，交通运输管理部门应当依法撤销其行政许可。情节严重的，依法撤销或吊销其许可。存在违法行为的，依法查处。</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仿宋_GB2312" w:hAnsi="仿宋_GB2312" w:eastAsia="仿宋_GB2312" w:cs="仿宋_GB2312"/>
          <w:sz w:val="28"/>
          <w:szCs w:val="28"/>
        </w:rPr>
      </w:pPr>
      <w:r>
        <w:rPr>
          <w:rFonts w:hint="default" w:ascii="仿宋" w:hAnsi="仿宋" w:eastAsia="仿宋" w:cs="仿宋"/>
          <w:kern w:val="2"/>
          <w:sz w:val="28"/>
          <w:szCs w:val="28"/>
          <w:lang w:val="en-US" w:eastAsia="zh-CN" w:bidi="ar-SA"/>
        </w:rPr>
        <w:t>（一式两份，申请人、行政审批机关各留存一份）</w:t>
      </w:r>
    </w:p>
    <w:p>
      <w:pPr>
        <w:keepNext w:val="0"/>
        <w:keepLines w:val="0"/>
        <w:pageBreakBefore w:val="0"/>
        <w:kinsoku/>
        <w:wordWrap/>
        <w:overflowPunct/>
        <w:topLinePunct w:val="0"/>
        <w:autoSpaceDE/>
        <w:autoSpaceDN/>
        <w:bidi w:val="0"/>
        <w:adjustRightInd/>
        <w:snapToGrid/>
        <w:spacing w:line="400" w:lineRule="exact"/>
        <w:ind w:right="0"/>
        <w:textAlignment w:val="auto"/>
        <w:rPr>
          <w:rFonts w:ascii="黑体" w:hAnsi="黑体" w:eastAsia="黑体" w:cs="黑体"/>
          <w:sz w:val="28"/>
          <w:szCs w:val="28"/>
        </w:rPr>
      </w:pPr>
    </w:p>
    <w:p>
      <w:pPr>
        <w:keepNext w:val="0"/>
        <w:keepLines w:val="0"/>
        <w:pageBreakBefore w:val="0"/>
        <w:kinsoku/>
        <w:wordWrap/>
        <w:overflowPunct/>
        <w:topLinePunct w:val="0"/>
        <w:autoSpaceDE/>
        <w:autoSpaceDN/>
        <w:bidi w:val="0"/>
        <w:adjustRightInd/>
        <w:snapToGrid/>
        <w:spacing w:line="400" w:lineRule="exact"/>
        <w:ind w:right="0"/>
        <w:textAlignment w:val="auto"/>
        <w:rPr>
          <w:rFonts w:ascii="黑体" w:hAnsi="黑体" w:eastAsia="黑体" w:cs="黑体"/>
          <w:sz w:val="28"/>
          <w:szCs w:val="28"/>
        </w:rPr>
      </w:pPr>
    </w:p>
    <w:p>
      <w:pPr>
        <w:keepNext w:val="0"/>
        <w:keepLines w:val="0"/>
        <w:pageBreakBefore w:val="0"/>
        <w:kinsoku/>
        <w:wordWrap/>
        <w:overflowPunct/>
        <w:topLinePunct w:val="0"/>
        <w:autoSpaceDE/>
        <w:autoSpaceDN/>
        <w:bidi w:val="0"/>
        <w:adjustRightInd/>
        <w:snapToGrid/>
        <w:spacing w:line="400" w:lineRule="exact"/>
        <w:ind w:right="0"/>
        <w:textAlignment w:val="auto"/>
        <w:rPr>
          <w:rFonts w:ascii="黑体" w:hAnsi="黑体" w:eastAsia="黑体" w:cs="黑体"/>
          <w:sz w:val="28"/>
          <w:szCs w:val="28"/>
        </w:rPr>
      </w:pPr>
    </w:p>
    <w:p>
      <w:pPr>
        <w:keepNext w:val="0"/>
        <w:keepLines w:val="0"/>
        <w:pageBreakBefore w:val="0"/>
        <w:kinsoku/>
        <w:wordWrap/>
        <w:overflowPunct/>
        <w:topLinePunct w:val="0"/>
        <w:autoSpaceDE/>
        <w:autoSpaceDN/>
        <w:bidi w:val="0"/>
        <w:adjustRightInd/>
        <w:snapToGrid/>
        <w:spacing w:line="400" w:lineRule="exact"/>
        <w:ind w:right="0"/>
        <w:textAlignment w:val="auto"/>
        <w:rPr>
          <w:rFonts w:ascii="黑体" w:hAnsi="黑体" w:eastAsia="黑体" w:cs="黑体"/>
          <w:sz w:val="28"/>
          <w:szCs w:val="28"/>
        </w:rPr>
      </w:pPr>
    </w:p>
    <w:p>
      <w:pPr>
        <w:keepNext w:val="0"/>
        <w:keepLines w:val="0"/>
        <w:pageBreakBefore w:val="0"/>
        <w:kinsoku/>
        <w:wordWrap/>
        <w:overflowPunct/>
        <w:topLinePunct w:val="0"/>
        <w:autoSpaceDE/>
        <w:autoSpaceDN/>
        <w:bidi w:val="0"/>
        <w:adjustRightInd/>
        <w:snapToGrid/>
        <w:spacing w:line="400" w:lineRule="exact"/>
        <w:ind w:right="0"/>
        <w:textAlignment w:val="auto"/>
        <w:rPr>
          <w:rFonts w:ascii="黑体" w:hAnsi="黑体" w:eastAsia="黑体" w:cs="黑体"/>
          <w:sz w:val="28"/>
          <w:szCs w:val="28"/>
        </w:rPr>
      </w:pPr>
    </w:p>
    <w:p>
      <w:pPr>
        <w:keepNext w:val="0"/>
        <w:keepLines w:val="0"/>
        <w:pageBreakBefore w:val="0"/>
        <w:kinsoku/>
        <w:wordWrap/>
        <w:overflowPunct/>
        <w:topLinePunct w:val="0"/>
        <w:autoSpaceDE/>
        <w:autoSpaceDN/>
        <w:bidi w:val="0"/>
        <w:adjustRightInd/>
        <w:snapToGrid/>
        <w:spacing w:line="400" w:lineRule="exact"/>
        <w:ind w:right="0"/>
        <w:textAlignment w:val="auto"/>
        <w:rPr>
          <w:rFonts w:ascii="黑体" w:hAnsi="黑体" w:eastAsia="黑体" w:cs="黑体"/>
          <w:sz w:val="28"/>
          <w:szCs w:val="28"/>
        </w:rPr>
      </w:pPr>
    </w:p>
    <w:p>
      <w:pPr>
        <w:keepNext w:val="0"/>
        <w:keepLines w:val="0"/>
        <w:pageBreakBefore w:val="0"/>
        <w:kinsoku/>
        <w:wordWrap/>
        <w:overflowPunct/>
        <w:topLinePunct w:val="0"/>
        <w:autoSpaceDE/>
        <w:autoSpaceDN/>
        <w:bidi w:val="0"/>
        <w:adjustRightInd/>
        <w:snapToGrid/>
        <w:spacing w:line="400" w:lineRule="exact"/>
        <w:ind w:right="0"/>
        <w:textAlignment w:val="auto"/>
        <w:rPr>
          <w:rFonts w:ascii="黑体" w:hAnsi="黑体" w:eastAsia="黑体" w:cs="黑体"/>
          <w:sz w:val="28"/>
          <w:szCs w:val="28"/>
        </w:rPr>
      </w:pPr>
    </w:p>
    <w:p>
      <w:pPr>
        <w:keepNext w:val="0"/>
        <w:keepLines w:val="0"/>
        <w:pageBreakBefore w:val="0"/>
        <w:kinsoku/>
        <w:wordWrap/>
        <w:overflowPunct/>
        <w:topLinePunct w:val="0"/>
        <w:autoSpaceDE/>
        <w:autoSpaceDN/>
        <w:bidi w:val="0"/>
        <w:adjustRightInd/>
        <w:snapToGrid/>
        <w:spacing w:line="400" w:lineRule="exact"/>
        <w:ind w:right="0"/>
        <w:textAlignment w:val="auto"/>
        <w:rPr>
          <w:rFonts w:ascii="黑体" w:hAnsi="黑体" w:eastAsia="黑体" w:cs="黑体"/>
          <w:sz w:val="28"/>
          <w:szCs w:val="28"/>
        </w:rPr>
      </w:pPr>
    </w:p>
    <w:p>
      <w:pPr>
        <w:keepNext w:val="0"/>
        <w:keepLines w:val="0"/>
        <w:pageBreakBefore w:val="0"/>
        <w:kinsoku/>
        <w:wordWrap/>
        <w:overflowPunct/>
        <w:topLinePunct w:val="0"/>
        <w:autoSpaceDE/>
        <w:autoSpaceDN/>
        <w:bidi w:val="0"/>
        <w:adjustRightInd/>
        <w:snapToGrid/>
        <w:spacing w:line="400" w:lineRule="exact"/>
        <w:ind w:right="0"/>
        <w:textAlignment w:val="auto"/>
        <w:rPr>
          <w:rFonts w:ascii="黑体" w:hAnsi="黑体" w:eastAsia="黑体" w:cs="黑体"/>
          <w:sz w:val="28"/>
          <w:szCs w:val="28"/>
        </w:rPr>
      </w:pPr>
    </w:p>
    <w:p>
      <w:pPr>
        <w:keepNext w:val="0"/>
        <w:keepLines w:val="0"/>
        <w:pageBreakBefore w:val="0"/>
        <w:kinsoku/>
        <w:wordWrap/>
        <w:overflowPunct/>
        <w:topLinePunct w:val="0"/>
        <w:autoSpaceDE/>
        <w:autoSpaceDN/>
        <w:bidi w:val="0"/>
        <w:adjustRightInd/>
        <w:snapToGrid/>
        <w:spacing w:line="400" w:lineRule="exact"/>
        <w:ind w:right="0"/>
        <w:textAlignment w:val="auto"/>
        <w:rPr>
          <w:rFonts w:ascii="黑体" w:hAnsi="黑体" w:eastAsia="黑体" w:cs="黑体"/>
          <w:sz w:val="28"/>
          <w:szCs w:val="28"/>
        </w:rPr>
      </w:pPr>
    </w:p>
    <w:p>
      <w:pPr>
        <w:keepNext w:val="0"/>
        <w:keepLines w:val="0"/>
        <w:pageBreakBefore w:val="0"/>
        <w:kinsoku/>
        <w:wordWrap/>
        <w:overflowPunct/>
        <w:topLinePunct w:val="0"/>
        <w:autoSpaceDE/>
        <w:autoSpaceDN/>
        <w:bidi w:val="0"/>
        <w:adjustRightInd/>
        <w:snapToGrid/>
        <w:spacing w:line="400" w:lineRule="exact"/>
        <w:ind w:right="0"/>
        <w:textAlignment w:val="auto"/>
        <w:rPr>
          <w:rFonts w:ascii="黑体" w:hAnsi="黑体" w:eastAsia="黑体" w:cs="黑体"/>
          <w:sz w:val="28"/>
          <w:szCs w:val="28"/>
        </w:rPr>
      </w:pPr>
    </w:p>
    <w:p>
      <w:pPr>
        <w:keepNext w:val="0"/>
        <w:keepLines w:val="0"/>
        <w:pageBreakBefore w:val="0"/>
        <w:kinsoku/>
        <w:wordWrap/>
        <w:overflowPunct/>
        <w:topLinePunct w:val="0"/>
        <w:autoSpaceDE/>
        <w:autoSpaceDN/>
        <w:bidi w:val="0"/>
        <w:adjustRightInd/>
        <w:snapToGrid/>
        <w:spacing w:line="400" w:lineRule="exact"/>
        <w:ind w:right="0"/>
        <w:textAlignment w:val="auto"/>
        <w:rPr>
          <w:rFonts w:ascii="黑体" w:hAnsi="黑体" w:eastAsia="黑体" w:cs="黑体"/>
          <w:sz w:val="28"/>
          <w:szCs w:val="28"/>
        </w:rPr>
      </w:pPr>
    </w:p>
    <w:p>
      <w:pPr>
        <w:keepNext w:val="0"/>
        <w:keepLines w:val="0"/>
        <w:pageBreakBefore w:val="0"/>
        <w:kinsoku/>
        <w:wordWrap/>
        <w:overflowPunct/>
        <w:topLinePunct w:val="0"/>
        <w:autoSpaceDE/>
        <w:autoSpaceDN/>
        <w:bidi w:val="0"/>
        <w:adjustRightInd/>
        <w:snapToGrid/>
        <w:spacing w:line="400" w:lineRule="exact"/>
        <w:ind w:right="0"/>
        <w:textAlignment w:val="auto"/>
        <w:rPr>
          <w:rFonts w:ascii="黑体" w:hAnsi="黑体" w:eastAsia="黑体" w:cs="黑体"/>
          <w:sz w:val="28"/>
          <w:szCs w:val="28"/>
        </w:rPr>
      </w:pPr>
    </w:p>
    <w:p>
      <w:pPr>
        <w:keepNext w:val="0"/>
        <w:keepLines w:val="0"/>
        <w:pageBreakBefore w:val="0"/>
        <w:kinsoku/>
        <w:wordWrap/>
        <w:overflowPunct/>
        <w:topLinePunct w:val="0"/>
        <w:autoSpaceDE/>
        <w:autoSpaceDN/>
        <w:bidi w:val="0"/>
        <w:adjustRightInd/>
        <w:snapToGrid/>
        <w:spacing w:line="400" w:lineRule="exact"/>
        <w:ind w:right="0"/>
        <w:textAlignment w:val="auto"/>
        <w:rPr>
          <w:rFonts w:hint="eastAsia" w:ascii="黑体" w:hAnsi="黑体" w:eastAsia="黑体" w:cs="黑体"/>
          <w:sz w:val="28"/>
          <w:szCs w:val="28"/>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方正小标宋简体" w:hAnsi="方正小标宋简体" w:eastAsia="方正小标宋简体" w:cs="方正小标宋简体"/>
          <w:sz w:val="36"/>
          <w:szCs w:val="36"/>
        </w:rPr>
      </w:pPr>
      <w:bookmarkStart w:id="12" w:name="_GoBack"/>
      <w:bookmarkEnd w:id="12"/>
      <w:r>
        <w:rPr>
          <w:rFonts w:hint="eastAsia" w:asciiTheme="majorEastAsia" w:hAnsiTheme="majorEastAsia" w:eastAsiaTheme="majorEastAsia" w:cstheme="majorEastAsia"/>
          <w:b/>
          <w:bCs/>
          <w:sz w:val="36"/>
          <w:szCs w:val="36"/>
        </w:rPr>
        <w:t>行政</w:t>
      </w:r>
      <w:r>
        <w:rPr>
          <w:rFonts w:hint="eastAsia" w:asciiTheme="majorEastAsia" w:hAnsiTheme="majorEastAsia" w:eastAsiaTheme="majorEastAsia" w:cstheme="majorEastAsia"/>
          <w:b/>
          <w:bCs/>
          <w:sz w:val="36"/>
          <w:szCs w:val="36"/>
          <w:lang w:val="en-US" w:eastAsia="zh-CN"/>
        </w:rPr>
        <w:t>审批</w:t>
      </w:r>
      <w:r>
        <w:rPr>
          <w:rFonts w:hint="eastAsia" w:asciiTheme="majorEastAsia" w:hAnsiTheme="majorEastAsia" w:eastAsiaTheme="majorEastAsia" w:cstheme="majorEastAsia"/>
          <w:b/>
          <w:bCs/>
          <w:sz w:val="36"/>
          <w:szCs w:val="36"/>
        </w:rPr>
        <w:t>机关的告知</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 w:hAnsi="仿宋" w:eastAsia="仿宋" w:cs="仿宋_GB2312"/>
          <w:sz w:val="28"/>
          <w:szCs w:val="28"/>
        </w:rPr>
        <w:t>根据开</w:t>
      </w:r>
      <w:r>
        <w:rPr>
          <w:rFonts w:hint="eastAsia" w:ascii="仿宋_GB2312" w:hAnsi="仿宋_GB2312" w:eastAsia="仿宋_GB2312" w:cs="仿宋_GB2312"/>
          <w:sz w:val="28"/>
          <w:szCs w:val="28"/>
        </w:rPr>
        <w:t>展行政许可告知承诺制工作的要求，现就申请港口（涉及客运和危险货物港口作业的经营项目除外）经营许可告知如下：</w:t>
      </w:r>
    </w:p>
    <w:p>
      <w:pPr>
        <w:keepNext w:val="0"/>
        <w:keepLines w:val="0"/>
        <w:pageBreakBefore w:val="0"/>
        <w:kinsoku/>
        <w:wordWrap/>
        <w:overflowPunct/>
        <w:topLinePunct w:val="0"/>
        <w:autoSpaceDE/>
        <w:autoSpaceDN/>
        <w:bidi w:val="0"/>
        <w:adjustRightInd/>
        <w:snapToGrid/>
        <w:spacing w:line="400" w:lineRule="exact"/>
        <w:ind w:right="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一、审批依据</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（一）审批依据</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《中华人民共和国港口法》（2003年6月28日主席令第5号，2018年12月29日予以修改）</w:t>
      </w:r>
    </w:p>
    <w:p>
      <w:pPr>
        <w:keepNext w:val="0"/>
        <w:keepLines w:val="0"/>
        <w:pageBreakBefore w:val="0"/>
        <w:kinsoku/>
        <w:wordWrap/>
        <w:overflowPunct/>
        <w:topLinePunct w:val="0"/>
        <w:autoSpaceDE/>
        <w:autoSpaceDN/>
        <w:bidi w:val="0"/>
        <w:adjustRightInd/>
        <w:snapToGrid/>
        <w:spacing w:line="400" w:lineRule="exact"/>
        <w:ind w:right="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二、法定条件</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1、有固定的经营场所； </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2、有与经营范围、规模相适应的港口设施、设备，其中： </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（1）码头、客运站、库场、储罐、污水处理设施等固定设施应当符合港口总体规划和法律、法规及有关技术标准的要求；</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（2）为旅客提供上、下船服务的，应当具备至少能遮蔽风、雨、雪的侯船和上、下船设施；</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（3）为船舶提供码头、过驳锚地、浮筒等设施的，应当有相应的船舶污染物、废弃物接收能力和相应污染应急处理能力，包括必要的设施、设备和器材；</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3、有与经营规模、范围相适应的专业技术人员、管理人员； </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4、有健全的经营管理制度和安全管理制度以及生产安全事故应急预案，应急预案经专家审查通过。</w:t>
      </w:r>
    </w:p>
    <w:p>
      <w:pPr>
        <w:keepNext w:val="0"/>
        <w:keepLines w:val="0"/>
        <w:pageBreakBefore w:val="0"/>
        <w:kinsoku/>
        <w:wordWrap/>
        <w:overflowPunct/>
        <w:topLinePunct w:val="0"/>
        <w:autoSpaceDE/>
        <w:autoSpaceDN/>
        <w:bidi w:val="0"/>
        <w:adjustRightInd/>
        <w:snapToGrid/>
        <w:spacing w:line="400" w:lineRule="exact"/>
        <w:ind w:right="0" w:firstLine="562" w:firstLineChars="200"/>
        <w:textAlignment w:val="auto"/>
        <w:rPr>
          <w:rFonts w:ascii="黑体" w:hAnsi="黑体" w:eastAsia="黑体" w:cs="黑体"/>
          <w:sz w:val="28"/>
          <w:szCs w:val="28"/>
        </w:rPr>
      </w:pPr>
      <w:r>
        <w:rPr>
          <w:rFonts w:hint="eastAsia" w:ascii="仿宋" w:hAnsi="仿宋" w:eastAsia="仿宋" w:cs="仿宋"/>
          <w:b/>
          <w:bCs/>
          <w:sz w:val="28"/>
          <w:szCs w:val="28"/>
        </w:rPr>
        <w:t>三、应当提交的材料</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黑体" w:hAnsi="黑体" w:eastAsia="黑体" w:cs="黑体"/>
          <w:sz w:val="28"/>
          <w:szCs w:val="28"/>
        </w:rPr>
      </w:pPr>
    </w:p>
    <w:tbl>
      <w:tblPr>
        <w:tblStyle w:val="5"/>
        <w:tblW w:w="8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4131"/>
        <w:gridCol w:w="3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tblHeader/>
          <w:jc w:val="center"/>
        </w:trPr>
        <w:tc>
          <w:tcPr>
            <w:tcW w:w="855" w:type="dxa"/>
            <w:vAlign w:val="center"/>
          </w:tcPr>
          <w:p>
            <w:pPr>
              <w:pStyle w:val="7"/>
              <w:keepNext w:val="0"/>
              <w:keepLines w:val="0"/>
              <w:pageBreakBefore w:val="0"/>
              <w:kinsoku/>
              <w:wordWrap/>
              <w:overflowPunct/>
              <w:topLinePunct w:val="0"/>
              <w:autoSpaceDE/>
              <w:autoSpaceDN/>
              <w:bidi w:val="0"/>
              <w:adjustRightInd/>
              <w:snapToGrid/>
              <w:spacing w:line="400" w:lineRule="exact"/>
              <w:ind w:right="0" w:firstLine="0"/>
              <w:jc w:val="center"/>
              <w:textAlignment w:val="auto"/>
              <w:rPr>
                <w:rFonts w:ascii="仿宋_GB2312" w:hAnsi="仿宋_GB2312" w:eastAsia="仿宋_GB2312" w:cs="仿宋_GB2312"/>
                <w:b/>
                <w:bCs/>
                <w:sz w:val="28"/>
                <w:szCs w:val="28"/>
                <w:lang w:val="en-US"/>
              </w:rPr>
            </w:pPr>
            <w:r>
              <w:rPr>
                <w:rFonts w:hint="eastAsia" w:ascii="仿宋_GB2312" w:hAnsi="仿宋_GB2312" w:eastAsia="仿宋_GB2312" w:cs="仿宋_GB2312"/>
                <w:b/>
                <w:bCs/>
                <w:color w:val="000000"/>
                <w:sz w:val="28"/>
                <w:szCs w:val="28"/>
              </w:rPr>
              <w:t>序号</w:t>
            </w:r>
          </w:p>
        </w:tc>
        <w:tc>
          <w:tcPr>
            <w:tcW w:w="4131" w:type="dxa"/>
            <w:vAlign w:val="center"/>
          </w:tcPr>
          <w:p>
            <w:pPr>
              <w:pStyle w:val="7"/>
              <w:keepNext w:val="0"/>
              <w:keepLines w:val="0"/>
              <w:pageBreakBefore w:val="0"/>
              <w:kinsoku/>
              <w:wordWrap/>
              <w:overflowPunct/>
              <w:topLinePunct w:val="0"/>
              <w:autoSpaceDE/>
              <w:autoSpaceDN/>
              <w:bidi w:val="0"/>
              <w:adjustRightInd/>
              <w:snapToGrid/>
              <w:spacing w:line="400" w:lineRule="exact"/>
              <w:ind w:right="0" w:firstLine="0"/>
              <w:jc w:val="center"/>
              <w:textAlignment w:val="auto"/>
              <w:rPr>
                <w:rFonts w:ascii="仿宋_GB2312" w:hAnsi="仿宋_GB2312" w:eastAsia="仿宋_GB2312" w:cs="仿宋_GB2312"/>
                <w:b/>
                <w:bCs/>
                <w:sz w:val="28"/>
                <w:szCs w:val="28"/>
                <w:lang w:val="en-US"/>
              </w:rPr>
            </w:pPr>
            <w:r>
              <w:rPr>
                <w:rFonts w:hint="eastAsia" w:ascii="仿宋_GB2312" w:hAnsi="仿宋_GB2312" w:eastAsia="仿宋_GB2312" w:cs="仿宋_GB2312"/>
                <w:b/>
                <w:bCs/>
                <w:color w:val="000000"/>
                <w:sz w:val="28"/>
                <w:szCs w:val="28"/>
              </w:rPr>
              <w:t>申请材料</w:t>
            </w:r>
          </w:p>
        </w:tc>
        <w:tc>
          <w:tcPr>
            <w:tcW w:w="3144" w:type="dxa"/>
            <w:vAlign w:val="center"/>
          </w:tcPr>
          <w:p>
            <w:pPr>
              <w:pStyle w:val="7"/>
              <w:keepNext w:val="0"/>
              <w:keepLines w:val="0"/>
              <w:pageBreakBefore w:val="0"/>
              <w:kinsoku/>
              <w:wordWrap/>
              <w:overflowPunct/>
              <w:topLinePunct w:val="0"/>
              <w:autoSpaceDE/>
              <w:autoSpaceDN/>
              <w:bidi w:val="0"/>
              <w:adjustRightInd/>
              <w:snapToGrid/>
              <w:spacing w:line="400" w:lineRule="exact"/>
              <w:ind w:right="0" w:firstLine="0"/>
              <w:jc w:val="center"/>
              <w:textAlignment w:val="auto"/>
              <w:rPr>
                <w:rFonts w:ascii="仿宋_GB2312" w:hAnsi="仿宋_GB2312" w:eastAsia="仿宋_GB2312" w:cs="仿宋_GB2312"/>
                <w:b/>
                <w:bCs/>
                <w:sz w:val="28"/>
                <w:szCs w:val="28"/>
                <w:lang w:val="en-US"/>
              </w:rPr>
            </w:pPr>
            <w:r>
              <w:rPr>
                <w:rFonts w:hint="eastAsia" w:ascii="仿宋_GB2312" w:hAnsi="仿宋_GB2312" w:eastAsia="仿宋_GB2312" w:cs="仿宋_GB2312"/>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855" w:type="dxa"/>
            <w:vAlign w:val="center"/>
          </w:tcPr>
          <w:p>
            <w:pPr>
              <w:pStyle w:val="7"/>
              <w:keepNext w:val="0"/>
              <w:keepLines w:val="0"/>
              <w:pageBreakBefore w:val="0"/>
              <w:kinsoku/>
              <w:wordWrap/>
              <w:overflowPunct/>
              <w:topLinePunct w:val="0"/>
              <w:autoSpaceDE/>
              <w:autoSpaceDN/>
              <w:bidi w:val="0"/>
              <w:adjustRightInd/>
              <w:snapToGrid/>
              <w:spacing w:line="400" w:lineRule="exact"/>
              <w:ind w:right="0" w:firstLine="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131" w:type="dxa"/>
            <w:vAlign w:val="center"/>
          </w:tcPr>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 w:hAnsi="仿宋" w:eastAsia="仿宋" w:cs="仿宋_GB2312"/>
                <w:color w:val="222222"/>
                <w:sz w:val="28"/>
                <w:szCs w:val="28"/>
                <w:lang w:val="zh-CN" w:bidi="zh-CN"/>
              </w:rPr>
            </w:pPr>
            <w:r>
              <w:rPr>
                <w:rFonts w:hint="eastAsia" w:ascii="仿宋" w:hAnsi="仿宋" w:eastAsia="仿宋" w:cs="仿宋_GB2312"/>
                <w:sz w:val="28"/>
                <w:szCs w:val="28"/>
                <w:lang w:val="zh-CN"/>
              </w:rPr>
              <w:t>港口</w:t>
            </w:r>
            <w:r>
              <w:rPr>
                <w:rFonts w:ascii="仿宋" w:hAnsi="仿宋" w:eastAsia="仿宋" w:cs="仿宋_GB2312"/>
                <w:sz w:val="28"/>
                <w:szCs w:val="28"/>
                <w:lang w:val="zh-CN"/>
              </w:rPr>
              <w:t>经营业务</w:t>
            </w:r>
            <w:r>
              <w:rPr>
                <w:rFonts w:ascii="仿宋_GB2312" w:hAnsi="仿宋_GB2312" w:eastAsia="仿宋_GB2312" w:cs="仿宋_GB2312"/>
                <w:color w:val="222222"/>
                <w:sz w:val="28"/>
                <w:szCs w:val="28"/>
                <w:lang w:val="zh-CN" w:bidi="zh-CN"/>
              </w:rPr>
              <w:t>申请书</w:t>
            </w:r>
          </w:p>
        </w:tc>
        <w:tc>
          <w:tcPr>
            <w:tcW w:w="3144" w:type="dxa"/>
          </w:tcPr>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 w:hAnsi="仿宋" w:eastAsia="仿宋" w:cs="仿宋_GB2312"/>
                <w:sz w:val="28"/>
                <w:szCs w:val="28"/>
              </w:rPr>
            </w:pPr>
            <w:r>
              <w:rPr>
                <w:rFonts w:hint="eastAsia" w:ascii="仿宋" w:hAnsi="仿宋" w:eastAsia="仿宋" w:cs="仿宋_GB2312"/>
                <w:sz w:val="28"/>
                <w:szCs w:val="28"/>
              </w:rPr>
              <w:t>原件1份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5" w:type="dxa"/>
            <w:vAlign w:val="center"/>
          </w:tcPr>
          <w:p>
            <w:pPr>
              <w:pStyle w:val="7"/>
              <w:keepNext w:val="0"/>
              <w:keepLines w:val="0"/>
              <w:pageBreakBefore w:val="0"/>
              <w:kinsoku/>
              <w:wordWrap/>
              <w:overflowPunct/>
              <w:topLinePunct w:val="0"/>
              <w:autoSpaceDE/>
              <w:autoSpaceDN/>
              <w:bidi w:val="0"/>
              <w:adjustRightInd/>
              <w:snapToGrid/>
              <w:spacing w:line="400" w:lineRule="exact"/>
              <w:ind w:right="0" w:firstLine="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131" w:type="dxa"/>
            <w:vAlign w:val="center"/>
          </w:tcPr>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 w:hAnsi="仿宋" w:eastAsia="仿宋" w:cs="仿宋_GB2312"/>
                <w:color w:val="222222"/>
                <w:sz w:val="28"/>
                <w:szCs w:val="28"/>
                <w:lang w:val="zh-CN" w:bidi="zh-CN"/>
              </w:rPr>
            </w:pPr>
            <w:r>
              <w:rPr>
                <w:rFonts w:ascii="仿宋" w:hAnsi="仿宋" w:eastAsia="仿宋" w:cs="仿宋_GB2312"/>
                <w:sz w:val="28"/>
                <w:szCs w:val="28"/>
              </w:rPr>
              <w:t>经营管理机</w:t>
            </w:r>
            <w:r>
              <w:rPr>
                <w:rFonts w:ascii="仿宋" w:hAnsi="仿宋" w:eastAsia="仿宋" w:cs="宋体"/>
                <w:sz w:val="28"/>
                <w:szCs w:val="28"/>
              </w:rPr>
              <w:t>构</w:t>
            </w:r>
            <w:r>
              <w:rPr>
                <w:rFonts w:ascii="仿宋" w:hAnsi="仿宋" w:eastAsia="仿宋" w:cs="仿宋_GB2312"/>
                <w:sz w:val="28"/>
                <w:szCs w:val="28"/>
              </w:rPr>
              <w:t>的组</w:t>
            </w:r>
            <w:r>
              <w:rPr>
                <w:rFonts w:ascii="仿宋" w:hAnsi="仿宋" w:eastAsia="仿宋" w:cs="宋体"/>
                <w:sz w:val="28"/>
                <w:szCs w:val="28"/>
              </w:rPr>
              <w:t>成</w:t>
            </w:r>
          </w:p>
        </w:tc>
        <w:tc>
          <w:tcPr>
            <w:tcW w:w="3144" w:type="dxa"/>
          </w:tcPr>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 w:hAnsi="仿宋" w:eastAsia="仿宋" w:cs="仿宋_GB2312"/>
                <w:sz w:val="28"/>
                <w:szCs w:val="28"/>
              </w:rPr>
            </w:pPr>
            <w:r>
              <w:rPr>
                <w:rFonts w:ascii="仿宋" w:hAnsi="仿宋" w:eastAsia="仿宋" w:cs="仿宋_GB2312"/>
                <w:sz w:val="28"/>
                <w:szCs w:val="28"/>
              </w:rPr>
              <w:t>组织</w:t>
            </w:r>
            <w:r>
              <w:rPr>
                <w:rFonts w:hint="eastAsia" w:ascii="仿宋" w:hAnsi="仿宋" w:eastAsia="仿宋" w:cs="仿宋_GB2312"/>
                <w:sz w:val="28"/>
                <w:szCs w:val="28"/>
              </w:rPr>
              <w:t>结构图，复印或扫描件1份，并提交企业主要负责人、安全生产管理人员的人事任命文件复印或扫描件1份。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55" w:type="dxa"/>
            <w:vAlign w:val="center"/>
          </w:tcPr>
          <w:p>
            <w:pPr>
              <w:pStyle w:val="7"/>
              <w:keepNext w:val="0"/>
              <w:keepLines w:val="0"/>
              <w:pageBreakBefore w:val="0"/>
              <w:kinsoku/>
              <w:wordWrap/>
              <w:overflowPunct/>
              <w:topLinePunct w:val="0"/>
              <w:autoSpaceDE/>
              <w:autoSpaceDN/>
              <w:bidi w:val="0"/>
              <w:adjustRightInd/>
              <w:snapToGrid/>
              <w:spacing w:line="400" w:lineRule="exact"/>
              <w:ind w:right="0" w:firstLine="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131" w:type="dxa"/>
            <w:vAlign w:val="center"/>
          </w:tcPr>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 w:hAnsi="仿宋" w:eastAsia="仿宋" w:cs="仿宋_GB2312"/>
                <w:color w:val="222222"/>
                <w:sz w:val="28"/>
                <w:szCs w:val="28"/>
                <w:lang w:val="zh-CN" w:bidi="zh-CN"/>
              </w:rPr>
            </w:pPr>
            <w:r>
              <w:rPr>
                <w:rFonts w:hint="eastAsia" w:ascii="仿宋" w:hAnsi="仿宋" w:eastAsia="仿宋" w:cs="宋体"/>
                <w:sz w:val="28"/>
                <w:szCs w:val="28"/>
              </w:rPr>
              <w:t>港口</w:t>
            </w:r>
            <w:r>
              <w:rPr>
                <w:rFonts w:ascii="仿宋" w:hAnsi="仿宋" w:eastAsia="仿宋" w:cs="宋体"/>
                <w:sz w:val="28"/>
                <w:szCs w:val="28"/>
              </w:rPr>
              <w:t>码头</w:t>
            </w:r>
            <w:r>
              <w:rPr>
                <w:rFonts w:ascii="仿宋" w:hAnsi="仿宋" w:eastAsia="仿宋" w:cs="仿宋_GB2312"/>
                <w:sz w:val="28"/>
                <w:szCs w:val="28"/>
              </w:rPr>
              <w:t>、</w:t>
            </w:r>
            <w:r>
              <w:rPr>
                <w:rFonts w:ascii="仿宋" w:hAnsi="仿宋" w:eastAsia="仿宋" w:cs="宋体"/>
                <w:sz w:val="28"/>
                <w:szCs w:val="28"/>
              </w:rPr>
              <w:t>库</w:t>
            </w:r>
            <w:r>
              <w:rPr>
                <w:rFonts w:ascii="仿宋" w:hAnsi="仿宋" w:eastAsia="仿宋" w:cs="仿宋_GB2312"/>
                <w:sz w:val="28"/>
                <w:szCs w:val="28"/>
              </w:rPr>
              <w:t>场、</w:t>
            </w:r>
            <w:r>
              <w:rPr>
                <w:rFonts w:ascii="仿宋" w:hAnsi="仿宋" w:eastAsia="仿宋" w:cs="宋体"/>
                <w:sz w:val="28"/>
                <w:szCs w:val="28"/>
              </w:rPr>
              <w:t>储罐</w:t>
            </w:r>
            <w:r>
              <w:rPr>
                <w:rFonts w:ascii="仿宋" w:hAnsi="仿宋" w:eastAsia="仿宋" w:cs="仿宋_GB2312"/>
                <w:sz w:val="28"/>
                <w:szCs w:val="28"/>
              </w:rPr>
              <w:t>、</w:t>
            </w:r>
            <w:r>
              <w:rPr>
                <w:rFonts w:ascii="仿宋" w:hAnsi="仿宋" w:eastAsia="仿宋" w:cs="宋体"/>
                <w:sz w:val="28"/>
                <w:szCs w:val="28"/>
              </w:rPr>
              <w:t>污水</w:t>
            </w:r>
            <w:r>
              <w:rPr>
                <w:rFonts w:ascii="仿宋" w:hAnsi="仿宋" w:eastAsia="仿宋" w:cs="仿宋_GB2312"/>
                <w:sz w:val="28"/>
                <w:szCs w:val="28"/>
              </w:rPr>
              <w:t>处理等</w:t>
            </w:r>
            <w:r>
              <w:rPr>
                <w:rFonts w:ascii="仿宋" w:hAnsi="仿宋" w:eastAsia="仿宋" w:cs="宋体"/>
                <w:sz w:val="28"/>
                <w:szCs w:val="28"/>
              </w:rPr>
              <w:t>固</w:t>
            </w:r>
            <w:r>
              <w:rPr>
                <w:rFonts w:ascii="仿宋" w:hAnsi="仿宋" w:eastAsia="仿宋" w:cs="仿宋_GB2312"/>
                <w:sz w:val="28"/>
                <w:szCs w:val="28"/>
              </w:rPr>
              <w:t>定设施符合国家有关规定的竣工证（明）书</w:t>
            </w:r>
          </w:p>
        </w:tc>
        <w:tc>
          <w:tcPr>
            <w:tcW w:w="3144" w:type="dxa"/>
          </w:tcPr>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 w:hAnsi="仿宋" w:eastAsia="仿宋" w:cs="仿宋_GB2312"/>
                <w:sz w:val="28"/>
                <w:szCs w:val="28"/>
              </w:rPr>
            </w:pPr>
            <w:r>
              <w:rPr>
                <w:rFonts w:hint="eastAsia" w:ascii="仿宋" w:hAnsi="仿宋" w:eastAsia="仿宋" w:cs="仿宋_GB2312"/>
                <w:sz w:val="28"/>
                <w:szCs w:val="28"/>
              </w:rPr>
              <w:t>复印或扫描件1份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5" w:type="dxa"/>
            <w:vAlign w:val="center"/>
          </w:tcPr>
          <w:p>
            <w:pPr>
              <w:pStyle w:val="7"/>
              <w:keepNext w:val="0"/>
              <w:keepLines w:val="0"/>
              <w:pageBreakBefore w:val="0"/>
              <w:kinsoku/>
              <w:wordWrap/>
              <w:overflowPunct/>
              <w:topLinePunct w:val="0"/>
              <w:autoSpaceDE/>
              <w:autoSpaceDN/>
              <w:bidi w:val="0"/>
              <w:adjustRightInd/>
              <w:snapToGrid/>
              <w:spacing w:line="400" w:lineRule="exact"/>
              <w:ind w:right="0" w:firstLine="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131" w:type="dxa"/>
            <w:vAlign w:val="center"/>
          </w:tcPr>
          <w:p>
            <w:pPr>
              <w:pStyle w:val="7"/>
              <w:keepNext w:val="0"/>
              <w:keepLines w:val="0"/>
              <w:pageBreakBefore w:val="0"/>
              <w:kinsoku/>
              <w:wordWrap/>
              <w:overflowPunct/>
              <w:topLinePunct w:val="0"/>
              <w:autoSpaceDE/>
              <w:autoSpaceDN/>
              <w:bidi w:val="0"/>
              <w:adjustRightInd/>
              <w:snapToGrid/>
              <w:spacing w:line="400" w:lineRule="exact"/>
              <w:ind w:right="0" w:firstLine="0"/>
              <w:textAlignment w:val="auto"/>
              <w:rPr>
                <w:rFonts w:ascii="仿宋" w:hAnsi="仿宋" w:eastAsia="仿宋" w:cs="仿宋_GB2312"/>
                <w:sz w:val="28"/>
                <w:szCs w:val="28"/>
              </w:rPr>
            </w:pPr>
            <w:r>
              <w:rPr>
                <w:rFonts w:ascii="仿宋" w:hAnsi="仿宋" w:eastAsia="仿宋"/>
                <w:sz w:val="28"/>
                <w:szCs w:val="28"/>
              </w:rPr>
              <w:t>使</w:t>
            </w:r>
            <w:r>
              <w:rPr>
                <w:rFonts w:ascii="仿宋" w:hAnsi="仿宋" w:eastAsia="仿宋" w:cs="仿宋_GB2312"/>
                <w:sz w:val="28"/>
                <w:szCs w:val="28"/>
              </w:rPr>
              <w:t>用</w:t>
            </w:r>
            <w:r>
              <w:rPr>
                <w:rFonts w:ascii="仿宋" w:hAnsi="仿宋" w:eastAsia="仿宋"/>
                <w:sz w:val="28"/>
                <w:szCs w:val="28"/>
              </w:rPr>
              <w:t>港</w:t>
            </w:r>
            <w:r>
              <w:rPr>
                <w:rFonts w:ascii="仿宋" w:hAnsi="仿宋" w:eastAsia="仿宋" w:cs="仿宋_GB2312"/>
                <w:sz w:val="28"/>
                <w:szCs w:val="28"/>
              </w:rPr>
              <w:t>作</w:t>
            </w:r>
            <w:r>
              <w:rPr>
                <w:rFonts w:hint="eastAsia" w:ascii="仿宋" w:hAnsi="仿宋" w:eastAsia="仿宋"/>
                <w:sz w:val="28"/>
                <w:szCs w:val="28"/>
              </w:rPr>
              <w:t>船舶</w:t>
            </w:r>
            <w:r>
              <w:rPr>
                <w:rFonts w:ascii="仿宋" w:hAnsi="仿宋" w:eastAsia="仿宋" w:cs="仿宋_GB2312"/>
                <w:sz w:val="28"/>
                <w:szCs w:val="28"/>
              </w:rPr>
              <w:t>的，</w:t>
            </w:r>
            <w:r>
              <w:rPr>
                <w:rFonts w:hint="eastAsia" w:ascii="仿宋" w:hAnsi="仿宋" w:eastAsia="仿宋"/>
                <w:sz w:val="28"/>
                <w:szCs w:val="28"/>
              </w:rPr>
              <w:t>港</w:t>
            </w:r>
            <w:r>
              <w:rPr>
                <w:rFonts w:ascii="仿宋" w:hAnsi="仿宋" w:eastAsia="仿宋" w:cs="仿宋_GB2312"/>
                <w:sz w:val="28"/>
                <w:szCs w:val="28"/>
              </w:rPr>
              <w:t>作</w:t>
            </w:r>
            <w:r>
              <w:rPr>
                <w:rFonts w:ascii="仿宋" w:hAnsi="仿宋" w:eastAsia="仿宋"/>
                <w:sz w:val="28"/>
                <w:szCs w:val="28"/>
              </w:rPr>
              <w:t>船舶</w:t>
            </w:r>
            <w:r>
              <w:rPr>
                <w:rFonts w:ascii="仿宋" w:hAnsi="仿宋" w:eastAsia="仿宋" w:cs="仿宋_GB2312"/>
                <w:sz w:val="28"/>
                <w:szCs w:val="28"/>
              </w:rPr>
              <w:t>的</w:t>
            </w:r>
            <w:r>
              <w:rPr>
                <w:rFonts w:hint="eastAsia" w:ascii="仿宋" w:hAnsi="仿宋" w:eastAsia="仿宋"/>
                <w:sz w:val="28"/>
                <w:szCs w:val="28"/>
              </w:rPr>
              <w:t>船舶</w:t>
            </w:r>
            <w:r>
              <w:rPr>
                <w:rFonts w:ascii="仿宋" w:hAnsi="仿宋" w:eastAsia="仿宋" w:cs="仿宋_GB2312"/>
                <w:sz w:val="28"/>
                <w:szCs w:val="28"/>
              </w:rPr>
              <w:t>证书</w:t>
            </w:r>
          </w:p>
        </w:tc>
        <w:tc>
          <w:tcPr>
            <w:tcW w:w="3144" w:type="dxa"/>
          </w:tcPr>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 w:hAnsi="仿宋" w:eastAsia="仿宋" w:cs="仿宋_GB2312"/>
                <w:sz w:val="28"/>
                <w:szCs w:val="28"/>
              </w:rPr>
            </w:pPr>
            <w:r>
              <w:rPr>
                <w:rFonts w:hint="eastAsia" w:ascii="仿宋" w:hAnsi="仿宋" w:eastAsia="仿宋" w:cs="仿宋_GB2312"/>
                <w:sz w:val="28"/>
                <w:szCs w:val="28"/>
              </w:rPr>
              <w:t>可在线核验的，不再要求提交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55" w:type="dxa"/>
            <w:vAlign w:val="center"/>
          </w:tcPr>
          <w:p>
            <w:pPr>
              <w:pStyle w:val="7"/>
              <w:keepNext w:val="0"/>
              <w:keepLines w:val="0"/>
              <w:pageBreakBefore w:val="0"/>
              <w:kinsoku/>
              <w:wordWrap/>
              <w:overflowPunct/>
              <w:topLinePunct w:val="0"/>
              <w:autoSpaceDE/>
              <w:autoSpaceDN/>
              <w:bidi w:val="0"/>
              <w:adjustRightInd/>
              <w:snapToGrid/>
              <w:spacing w:line="400" w:lineRule="exact"/>
              <w:ind w:right="0" w:firstLine="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131" w:type="dxa"/>
            <w:vAlign w:val="center"/>
          </w:tcPr>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 w:hAnsi="仿宋" w:eastAsia="仿宋" w:cs="仿宋_GB2312"/>
                <w:color w:val="222222"/>
                <w:sz w:val="28"/>
                <w:szCs w:val="28"/>
                <w:lang w:val="zh-CN" w:bidi="zh-CN"/>
              </w:rPr>
            </w:pPr>
            <w:r>
              <w:rPr>
                <w:rFonts w:ascii="仿宋" w:hAnsi="仿宋" w:eastAsia="仿宋" w:cs="仿宋_GB2312"/>
                <w:sz w:val="28"/>
                <w:szCs w:val="28"/>
              </w:rPr>
              <w:t>负责安全生产的主要管理人员通过安全生产法律法规要求的</w:t>
            </w:r>
            <w:r>
              <w:rPr>
                <w:rFonts w:ascii="仿宋" w:hAnsi="仿宋" w:eastAsia="仿宋" w:cs="宋体"/>
                <w:sz w:val="28"/>
                <w:szCs w:val="28"/>
              </w:rPr>
              <w:t>培训</w:t>
            </w:r>
            <w:r>
              <w:rPr>
                <w:rFonts w:ascii="仿宋" w:hAnsi="仿宋" w:eastAsia="仿宋" w:cs="仿宋_GB2312"/>
                <w:sz w:val="28"/>
                <w:szCs w:val="28"/>
              </w:rPr>
              <w:t>证明材料</w:t>
            </w:r>
          </w:p>
        </w:tc>
        <w:tc>
          <w:tcPr>
            <w:tcW w:w="3144" w:type="dxa"/>
          </w:tcPr>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 w:hAnsi="仿宋" w:eastAsia="仿宋" w:cs="仿宋_GB2312"/>
                <w:sz w:val="28"/>
                <w:szCs w:val="28"/>
              </w:rPr>
            </w:pPr>
            <w:r>
              <w:rPr>
                <w:rFonts w:hint="eastAsia" w:ascii="仿宋" w:hAnsi="仿宋" w:eastAsia="仿宋" w:cs="仿宋_GB2312"/>
                <w:sz w:val="28"/>
                <w:szCs w:val="28"/>
              </w:rPr>
              <w:t>海务、机务管理人员需具备不低于大副、大管轮的从业资历，且需在肇庆港从事拖轮服务满1年以上，人数分别需满足要求，任职文件、劳务合同、适任证书；复印或扫描件1份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5" w:type="dxa"/>
            <w:vAlign w:val="center"/>
          </w:tcPr>
          <w:p>
            <w:pPr>
              <w:pStyle w:val="7"/>
              <w:keepNext w:val="0"/>
              <w:keepLines w:val="0"/>
              <w:pageBreakBefore w:val="0"/>
              <w:kinsoku/>
              <w:wordWrap/>
              <w:overflowPunct/>
              <w:topLinePunct w:val="0"/>
              <w:autoSpaceDE/>
              <w:autoSpaceDN/>
              <w:bidi w:val="0"/>
              <w:adjustRightInd/>
              <w:snapToGrid/>
              <w:spacing w:line="400" w:lineRule="exact"/>
              <w:ind w:right="0" w:firstLine="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131" w:type="dxa"/>
            <w:vAlign w:val="center"/>
          </w:tcPr>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 w:hAnsi="仿宋" w:eastAsia="仿宋" w:cs="仿宋_GB2312"/>
                <w:color w:val="222222"/>
                <w:sz w:val="28"/>
                <w:szCs w:val="28"/>
                <w:lang w:val="zh-CN" w:bidi="zh-CN"/>
              </w:rPr>
            </w:pPr>
            <w:r>
              <w:rPr>
                <w:rFonts w:ascii="仿宋" w:hAnsi="仿宋" w:eastAsia="仿宋" w:cs="仿宋_GB2312"/>
                <w:sz w:val="28"/>
                <w:szCs w:val="28"/>
              </w:rPr>
              <w:t>办</w:t>
            </w:r>
            <w:r>
              <w:rPr>
                <w:rFonts w:ascii="仿宋" w:hAnsi="仿宋" w:eastAsia="仿宋" w:cs="宋体"/>
                <w:sz w:val="28"/>
                <w:szCs w:val="28"/>
              </w:rPr>
              <w:t>公</w:t>
            </w:r>
            <w:r>
              <w:rPr>
                <w:rFonts w:ascii="仿宋" w:hAnsi="仿宋" w:eastAsia="仿宋" w:cs="仿宋_GB2312"/>
                <w:sz w:val="28"/>
                <w:szCs w:val="28"/>
              </w:rPr>
              <w:t>用</w:t>
            </w:r>
            <w:r>
              <w:rPr>
                <w:rFonts w:ascii="仿宋" w:hAnsi="仿宋" w:eastAsia="仿宋" w:cs="宋体"/>
                <w:sz w:val="28"/>
                <w:szCs w:val="28"/>
              </w:rPr>
              <w:t>房</w:t>
            </w:r>
            <w:r>
              <w:rPr>
                <w:rFonts w:ascii="仿宋" w:hAnsi="仿宋" w:eastAsia="仿宋" w:cs="仿宋_GB2312"/>
                <w:sz w:val="28"/>
                <w:szCs w:val="28"/>
              </w:rPr>
              <w:t>的所有权或者</w:t>
            </w:r>
            <w:r>
              <w:rPr>
                <w:rFonts w:ascii="仿宋" w:hAnsi="仿宋" w:eastAsia="仿宋" w:cs="宋体"/>
                <w:sz w:val="28"/>
                <w:szCs w:val="28"/>
              </w:rPr>
              <w:t>使</w:t>
            </w:r>
            <w:r>
              <w:rPr>
                <w:rFonts w:ascii="仿宋" w:hAnsi="仿宋" w:eastAsia="仿宋" w:cs="仿宋_GB2312"/>
                <w:sz w:val="28"/>
                <w:szCs w:val="28"/>
              </w:rPr>
              <w:t>用权证明</w:t>
            </w:r>
          </w:p>
        </w:tc>
        <w:tc>
          <w:tcPr>
            <w:tcW w:w="3144" w:type="dxa"/>
            <w:vAlign w:val="center"/>
          </w:tcPr>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 w:hAnsi="仿宋" w:eastAsia="仿宋" w:cs="仿宋_GB2312"/>
                <w:sz w:val="28"/>
                <w:szCs w:val="28"/>
              </w:rPr>
            </w:pPr>
            <w:r>
              <w:rPr>
                <w:rFonts w:hint="eastAsia" w:ascii="仿宋" w:hAnsi="仿宋" w:eastAsia="仿宋" w:cs="仿宋_GB2312"/>
                <w:sz w:val="28"/>
                <w:szCs w:val="28"/>
              </w:rPr>
              <w:t>复印或扫描件1份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5" w:type="dxa"/>
            <w:vAlign w:val="center"/>
          </w:tcPr>
          <w:p>
            <w:pPr>
              <w:pStyle w:val="7"/>
              <w:keepNext w:val="0"/>
              <w:keepLines w:val="0"/>
              <w:pageBreakBefore w:val="0"/>
              <w:kinsoku/>
              <w:wordWrap/>
              <w:overflowPunct/>
              <w:topLinePunct w:val="0"/>
              <w:autoSpaceDE/>
              <w:autoSpaceDN/>
              <w:bidi w:val="0"/>
              <w:adjustRightInd/>
              <w:snapToGrid/>
              <w:spacing w:line="400" w:lineRule="exact"/>
              <w:ind w:right="0" w:firstLine="0"/>
              <w:textAlignment w:val="auto"/>
              <w:rPr>
                <w:sz w:val="28"/>
                <w:szCs w:val="28"/>
              </w:rPr>
            </w:pPr>
            <w:r>
              <w:rPr>
                <w:rFonts w:hint="eastAsia"/>
                <w:sz w:val="28"/>
                <w:szCs w:val="28"/>
              </w:rPr>
              <w:t>7</w:t>
            </w:r>
          </w:p>
        </w:tc>
        <w:tc>
          <w:tcPr>
            <w:tcW w:w="4131" w:type="dxa"/>
            <w:vAlign w:val="center"/>
          </w:tcPr>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 w:hAnsi="仿宋" w:eastAsia="仿宋" w:cs="仿宋_GB2312"/>
                <w:color w:val="222222"/>
                <w:sz w:val="28"/>
                <w:szCs w:val="28"/>
                <w:lang w:val="zh-CN" w:bidi="zh-CN"/>
              </w:rPr>
            </w:pPr>
            <w:r>
              <w:rPr>
                <w:rFonts w:hint="eastAsia" w:ascii="仿宋" w:hAnsi="仿宋" w:eastAsia="仿宋" w:cs="宋体"/>
                <w:sz w:val="28"/>
                <w:szCs w:val="28"/>
              </w:rPr>
              <w:t>港口</w:t>
            </w:r>
            <w:r>
              <w:rPr>
                <w:rFonts w:ascii="仿宋" w:hAnsi="仿宋" w:eastAsia="仿宋" w:cs="宋体"/>
                <w:sz w:val="28"/>
                <w:szCs w:val="28"/>
              </w:rPr>
              <w:t>岸</w:t>
            </w:r>
            <w:r>
              <w:rPr>
                <w:rFonts w:ascii="仿宋" w:hAnsi="仿宋" w:eastAsia="仿宋" w:cs="仿宋_GB2312"/>
                <w:sz w:val="28"/>
                <w:szCs w:val="28"/>
              </w:rPr>
              <w:t>线</w:t>
            </w:r>
            <w:r>
              <w:rPr>
                <w:rFonts w:hint="eastAsia" w:ascii="仿宋" w:hAnsi="仿宋" w:eastAsia="仿宋" w:cs="宋体"/>
                <w:sz w:val="28"/>
                <w:szCs w:val="28"/>
              </w:rPr>
              <w:t>使</w:t>
            </w:r>
            <w:r>
              <w:rPr>
                <w:rFonts w:ascii="仿宋" w:hAnsi="仿宋" w:eastAsia="仿宋" w:cs="仿宋_GB2312"/>
                <w:sz w:val="28"/>
                <w:szCs w:val="28"/>
              </w:rPr>
              <w:t>用批准文件</w:t>
            </w:r>
          </w:p>
        </w:tc>
        <w:tc>
          <w:tcPr>
            <w:tcW w:w="3144" w:type="dxa"/>
            <w:vAlign w:val="center"/>
          </w:tcPr>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 w:hAnsi="仿宋" w:eastAsia="仿宋" w:cs="仿宋_GB2312"/>
                <w:sz w:val="28"/>
                <w:szCs w:val="28"/>
              </w:rPr>
            </w:pPr>
            <w:r>
              <w:rPr>
                <w:rFonts w:hint="eastAsia" w:ascii="仿宋" w:hAnsi="仿宋" w:eastAsia="仿宋" w:cs="仿宋_GB2312"/>
                <w:sz w:val="28"/>
                <w:szCs w:val="28"/>
              </w:rPr>
              <w:t>原件1份</w:t>
            </w:r>
          </w:p>
        </w:tc>
      </w:tr>
    </w:tbl>
    <w:p>
      <w:pPr>
        <w:keepNext w:val="0"/>
        <w:keepLines w:val="0"/>
        <w:pageBreakBefore w:val="0"/>
        <w:kinsoku/>
        <w:wordWrap/>
        <w:overflowPunct/>
        <w:topLinePunct w:val="0"/>
        <w:autoSpaceDE/>
        <w:autoSpaceDN/>
        <w:bidi w:val="0"/>
        <w:adjustRightInd/>
        <w:snapToGrid/>
        <w:spacing w:line="400" w:lineRule="exact"/>
        <w:ind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四、承诺的效力</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申请人自愿作出承诺的，作出符合上述申请条件的承诺，并提交签章的告知承诺书后，行政审批机关经形式审查将当场作出行政审批决定。</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申请人履行承诺、达到经营许可条件后，依法开展经营活动。</w:t>
      </w:r>
    </w:p>
    <w:p>
      <w:pPr>
        <w:keepNext w:val="0"/>
        <w:keepLines w:val="0"/>
        <w:pageBreakBefore w:val="0"/>
        <w:kinsoku/>
        <w:wordWrap/>
        <w:overflowPunct/>
        <w:topLinePunct w:val="0"/>
        <w:autoSpaceDE/>
        <w:autoSpaceDN/>
        <w:bidi w:val="0"/>
        <w:adjustRightInd/>
        <w:snapToGrid/>
        <w:spacing w:line="400" w:lineRule="exact"/>
        <w:ind w:right="0" w:firstLine="562" w:firstLineChars="200"/>
        <w:textAlignment w:val="auto"/>
        <w:rPr>
          <w:rFonts w:ascii="黑体" w:hAnsi="黑体" w:eastAsia="黑体" w:cs="黑体"/>
          <w:sz w:val="28"/>
          <w:szCs w:val="28"/>
        </w:rPr>
      </w:pPr>
      <w:r>
        <w:rPr>
          <w:rFonts w:hint="eastAsia" w:ascii="仿宋" w:hAnsi="仿宋" w:eastAsia="仿宋" w:cs="仿宋"/>
          <w:b/>
          <w:bCs/>
          <w:sz w:val="28"/>
          <w:szCs w:val="28"/>
        </w:rPr>
        <w:t>五、监督和法律责任</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交通运输管理部门在作出许可决定之日起30个工作日内组织执法部门对“告知承诺制”的管理对象实施监督检查，重点检查经营者实际情况与承诺内容是否相符，经营条件是否符合法律法规规定的要求等情况。对检查发现经营条件与承诺内容不符的，情节轻微的，责令其限期整改；拒不整改或整改后仍不符合条件的，交通运输管理部门应当依法撤销其行政许可。情节严重的，依法撤销或吊销其许可。存在违法行为的，依法查处。</w:t>
      </w:r>
    </w:p>
    <w:p>
      <w:pPr>
        <w:keepNext w:val="0"/>
        <w:keepLines w:val="0"/>
        <w:pageBreakBefore w:val="0"/>
        <w:kinsoku/>
        <w:wordWrap/>
        <w:overflowPunct/>
        <w:topLinePunct w:val="0"/>
        <w:autoSpaceDE/>
        <w:autoSpaceDN/>
        <w:bidi w:val="0"/>
        <w:adjustRightInd/>
        <w:snapToGrid/>
        <w:spacing w:line="400" w:lineRule="exact"/>
        <w:ind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六、诚信管理</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申请人以告知承诺制方式取得行政许可后，因违反承诺内容被撤销或吊销许可的，应当纳入信用记录。该经营者（含法定代表人、直接负责的主管人员和其他直接责任人员、个体工商户本人）再次申请交通运输领域行政许可时，不再适用告知承诺制。</w:t>
      </w:r>
    </w:p>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方正小标宋_GBK" w:hAnsi="方正小标宋_GBK" w:eastAsia="方正小标宋_GBK" w:cs="方正小标宋_GBK"/>
          <w:sz w:val="28"/>
          <w:szCs w:val="28"/>
        </w:rPr>
      </w:pPr>
      <w:bookmarkStart w:id="0" w:name="bookmark58"/>
      <w:bookmarkStart w:id="1" w:name="bookmark59"/>
      <w:bookmarkStart w:id="2" w:name="bookmark57"/>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方正小标宋_GBK" w:hAnsi="方正小标宋_GBK" w:eastAsia="方正小标宋_GBK" w:cs="方正小标宋_GBK"/>
          <w:sz w:val="28"/>
          <w:szCs w:val="28"/>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方正小标宋_GBK" w:hAnsi="方正小标宋_GBK" w:eastAsia="方正小标宋_GBK" w:cs="方正小标宋_GBK"/>
          <w:sz w:val="28"/>
          <w:szCs w:val="28"/>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方正小标宋_GBK" w:hAnsi="方正小标宋_GBK" w:eastAsia="方正小标宋_GBK" w:cs="方正小标宋_GBK"/>
          <w:sz w:val="28"/>
          <w:szCs w:val="28"/>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方正小标宋_GBK" w:hAnsi="方正小标宋_GBK" w:eastAsia="方正小标宋_GBK" w:cs="方正小标宋_GBK"/>
          <w:sz w:val="28"/>
          <w:szCs w:val="28"/>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方正小标宋_GBK" w:hAnsi="方正小标宋_GBK" w:eastAsia="方正小标宋_GBK" w:cs="方正小标宋_GBK"/>
          <w:sz w:val="28"/>
          <w:szCs w:val="28"/>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方正小标宋_GBK" w:hAnsi="方正小标宋_GBK" w:eastAsia="方正小标宋_GBK" w:cs="方正小标宋_GBK"/>
          <w:sz w:val="28"/>
          <w:szCs w:val="28"/>
        </w:rPr>
      </w:pPr>
    </w:p>
    <w:p>
      <w:pPr>
        <w:keepNext w:val="0"/>
        <w:keepLines w:val="0"/>
        <w:pageBreakBefore w:val="0"/>
        <w:kinsoku/>
        <w:wordWrap/>
        <w:overflowPunct/>
        <w:topLinePunct w:val="0"/>
        <w:autoSpaceDE/>
        <w:autoSpaceDN/>
        <w:bidi w:val="0"/>
        <w:adjustRightInd/>
        <w:snapToGrid/>
        <w:spacing w:line="400" w:lineRule="exact"/>
        <w:ind w:right="0"/>
        <w:jc w:val="both"/>
        <w:textAlignment w:val="auto"/>
        <w:rPr>
          <w:rFonts w:hint="eastAsia" w:ascii="方正小标宋_GBK" w:hAnsi="方正小标宋_GBK" w:eastAsia="方正小标宋_GBK" w:cs="方正小标宋_GBK"/>
          <w:sz w:val="28"/>
          <w:szCs w:val="28"/>
        </w:rPr>
      </w:pPr>
    </w:p>
    <w:p>
      <w:pPr>
        <w:keepNext w:val="0"/>
        <w:keepLines w:val="0"/>
        <w:pageBreakBefore w:val="0"/>
        <w:kinsoku/>
        <w:wordWrap/>
        <w:overflowPunct/>
        <w:topLinePunct w:val="0"/>
        <w:autoSpaceDE/>
        <w:autoSpaceDN/>
        <w:bidi w:val="0"/>
        <w:adjustRightInd/>
        <w:snapToGrid/>
        <w:spacing w:line="400" w:lineRule="exact"/>
        <w:ind w:right="0"/>
        <w:jc w:val="both"/>
        <w:textAlignment w:val="auto"/>
        <w:rPr>
          <w:rFonts w:hint="eastAsia" w:ascii="方正小标宋_GBK" w:hAnsi="方正小标宋_GBK" w:eastAsia="方正小标宋_GBK" w:cs="方正小标宋_GBK"/>
          <w:sz w:val="28"/>
          <w:szCs w:val="28"/>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both"/>
        <w:textAlignment w:val="auto"/>
        <w:rPr>
          <w:rFonts w:hint="eastAsia" w:asciiTheme="majorEastAsia" w:hAnsiTheme="majorEastAsia" w:eastAsiaTheme="majorEastAsia" w:cstheme="majorEastAsia"/>
          <w:b/>
          <w:bCs/>
          <w:sz w:val="36"/>
          <w:szCs w:val="36"/>
        </w:rPr>
      </w:pP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申请人承诺书</w:t>
      </w:r>
      <w:bookmarkEnd w:id="0"/>
      <w:bookmarkEnd w:id="1"/>
      <w:bookmarkEnd w:id="2"/>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楷体_GB2312" w:hAnsi="楷体_GB2312" w:eastAsia="楷体_GB2312" w:cs="楷体_GB2312"/>
          <w:sz w:val="28"/>
          <w:szCs w:val="28"/>
        </w:rPr>
      </w:pPr>
      <w:bookmarkStart w:id="3" w:name="bookmark61"/>
      <w:bookmarkStart w:id="4" w:name="bookmark62"/>
      <w:bookmarkStart w:id="5" w:name="bookmark60"/>
      <w:r>
        <w:rPr>
          <w:rFonts w:hint="eastAsia" w:ascii="楷体_GB2312" w:hAnsi="楷体_GB2312" w:eastAsia="楷体_GB2312" w:cs="楷体_GB2312"/>
          <w:sz w:val="28"/>
          <w:szCs w:val="28"/>
        </w:rPr>
        <w:t>（适用“实行告知承诺”港口</w:t>
      </w: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楷体_GB2312" w:hAnsi="楷体_GB2312" w:eastAsia="楷体_GB2312" w:cs="楷体_GB2312"/>
          <w:sz w:val="28"/>
          <w:szCs w:val="28"/>
        </w:rPr>
      </w:pPr>
      <w:r>
        <w:rPr>
          <w:rFonts w:hint="eastAsia" w:ascii="楷体_GB2312" w:hAnsi="楷体_GB2312" w:eastAsia="楷体_GB2312" w:cs="楷体_GB2312"/>
          <w:sz w:val="28"/>
          <w:szCs w:val="28"/>
        </w:rPr>
        <w:t>（涉及客运和危险货物港口作业的经营项目除外）经营许可）</w:t>
      </w:r>
      <w:bookmarkEnd w:id="3"/>
      <w:bookmarkEnd w:id="4"/>
      <w:bookmarkEnd w:id="5"/>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楷体_GB2312" w:hAnsi="楷体_GB2312" w:eastAsia="楷体_GB2312" w:cs="楷体_GB2312"/>
          <w:sz w:val="28"/>
          <w:szCs w:val="28"/>
        </w:rPr>
      </w:pP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（许可机关名称）：  </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（经营者名称）自愿通过告知承诺制申请行政许可，并郑重承诺：</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bookmarkStart w:id="6" w:name="bookmark63"/>
      <w:bookmarkEnd w:id="6"/>
      <w:bookmarkStart w:id="7" w:name="bookmark64"/>
      <w:bookmarkEnd w:id="7"/>
      <w:r>
        <w:rPr>
          <w:rFonts w:hint="eastAsia" w:ascii="仿宋_GB2312" w:hAnsi="仿宋_GB2312" w:eastAsia="仿宋_GB2312" w:cs="仿宋_GB2312"/>
          <w:sz w:val="28"/>
          <w:szCs w:val="28"/>
        </w:rPr>
        <w:t>1.本单位（人）已了解交通运输相关法律法规规章和规范性文件有关港口经营许可事项的要求，并根据《港口（客运和危险货物港口作业的经营项目除外）经营许可“实行告知承诺"自查表》进行自我评估，承诺在规定期限内达到告知的许可条件。</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bookmarkStart w:id="8" w:name="bookmark65"/>
      <w:bookmarkEnd w:id="8"/>
      <w:r>
        <w:rPr>
          <w:rFonts w:hint="eastAsia" w:ascii="仿宋_GB2312" w:hAnsi="仿宋_GB2312" w:eastAsia="仿宋_GB2312" w:cs="仿宋_GB2312"/>
          <w:sz w:val="28"/>
          <w:szCs w:val="28"/>
        </w:rPr>
        <w:t>2.在完全未达到告知的许可条件前，不从事港口经营活动。</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bookmarkStart w:id="9" w:name="bookmark66"/>
      <w:bookmarkEnd w:id="9"/>
      <w:bookmarkStart w:id="10" w:name="bookmark67"/>
      <w:bookmarkEnd w:id="10"/>
      <w:r>
        <w:rPr>
          <w:rFonts w:hint="eastAsia" w:ascii="仿宋_GB2312" w:hAnsi="仿宋_GB2312" w:eastAsia="仿宋_GB2312" w:cs="仿宋_GB2312"/>
          <w:sz w:val="28"/>
          <w:szCs w:val="28"/>
        </w:rPr>
        <w:t>3.已经知晓违反承诺的法律责任：</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交通运输管理部门在作出许可决定之日起30个工作日内组织对“实行告知承诺”的管理对象实施监督检查，重点检查经营者实际情况与承诺内容是否相符，经营条件是否符合法律法规规定的要求等情况。对检查发现经营条件与承诺内容不符的，情节轻微的，责令其限期整改；拒不整改或整改后仍不符合条件的，市场监督管理部门应当依法撤销其行政许可。情节严重的，依法撤销或吊销其许可。存在违法行为的，依法查处。</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2）申请人（含企业及其法定代表人、直接负责的主管人员和其他直接责任人员、个体工商户本人）通过告知承诺制取得的《港口经营许可》被撤销或吊销后，将纳入信用记录。再次申请市场监管领域行政许可时，不再适用告知承诺制。</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仿宋_GB2312" w:hAnsi="仿宋_GB2312" w:eastAsia="仿宋_GB2312" w:cs="仿宋_GB2312"/>
          <w:sz w:val="28"/>
          <w:szCs w:val="28"/>
        </w:rPr>
      </w:pPr>
      <w:bookmarkStart w:id="11" w:name="bookmark68"/>
      <w:bookmarkEnd w:id="11"/>
      <w:r>
        <w:rPr>
          <w:rFonts w:hint="eastAsia" w:ascii="仿宋_GB2312" w:hAnsi="仿宋_GB2312" w:eastAsia="仿宋_GB2312" w:cs="仿宋_GB2312"/>
          <w:sz w:val="28"/>
          <w:szCs w:val="28"/>
        </w:rPr>
        <w:t>4.本单位（人）所填写的基本信息真实、准确，所提供的申请材料和影像内容均真实、合法、有效。</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5.所作承诺是本单位（人）真实意思的表示。</w:t>
      </w: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400" w:lineRule="exact"/>
        <w:ind w:right="0" w:firstLine="560" w:firstLineChars="200"/>
        <w:textAlignment w:val="auto"/>
        <w:rPr>
          <w:rFonts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400" w:lineRule="exact"/>
        <w:ind w:right="0" w:firstLine="5880" w:firstLineChars="21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签字（盖章）：</w:t>
      </w:r>
    </w:p>
    <w:p>
      <w:pPr>
        <w:keepNext w:val="0"/>
        <w:keepLines w:val="0"/>
        <w:pageBreakBefore w:val="0"/>
        <w:kinsoku/>
        <w:wordWrap/>
        <w:overflowPunct/>
        <w:topLinePunct w:val="0"/>
        <w:autoSpaceDE/>
        <w:autoSpaceDN/>
        <w:bidi w:val="0"/>
        <w:adjustRightInd/>
        <w:snapToGrid/>
        <w:spacing w:line="400" w:lineRule="exact"/>
        <w:ind w:right="0" w:firstLine="5880" w:firstLineChars="2100"/>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400" w:lineRule="exact"/>
        <w:ind w:right="0" w:firstLine="5880" w:firstLineChars="2100"/>
        <w:textAlignment w:val="auto"/>
        <w:rPr>
          <w:rFonts w:ascii="仿宋_GB2312" w:hAnsi="仿宋_GB2312" w:eastAsia="仿宋_GB2312" w:cs="仿宋_GB2312"/>
          <w:sz w:val="28"/>
          <w:szCs w:val="28"/>
        </w:rPr>
        <w:sectPr>
          <w:footerReference r:id="rId3" w:type="default"/>
          <w:pgSz w:w="11906" w:h="16838"/>
          <w:pgMar w:top="2098" w:right="1474" w:bottom="1984" w:left="1304" w:header="851" w:footer="992" w:gutter="0"/>
          <w:pgNumType w:fmt="numberInDash"/>
          <w:cols w:space="0" w:num="1"/>
          <w:docGrid w:type="lines" w:linePitch="317" w:charSpace="0"/>
        </w:sectPr>
      </w:pPr>
      <w:r>
        <w:rPr>
          <w:rFonts w:hint="eastAsia" w:ascii="仿宋_GB2312" w:hAnsi="仿宋_GB2312" w:eastAsia="仿宋_GB2312" w:cs="仿宋_GB2312"/>
          <w:sz w:val="28"/>
          <w:szCs w:val="28"/>
        </w:rPr>
        <w:t>年    月    日</w:t>
      </w: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港口（涉及客运和危险货物港口作业的经营项目除外）经营许可“告知承诺制”自查表</w:t>
      </w:r>
    </w:p>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适用于港口经营者</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snapToGrid/>
        <w:spacing w:line="400" w:lineRule="exact"/>
        <w:ind w:right="0" w:firstLine="480" w:firstLineChars="200"/>
        <w:textAlignment w:val="auto"/>
        <w:rPr>
          <w:rFonts w:ascii="仿宋_GB2312" w:hAnsi="仿宋_GB2312" w:eastAsia="仿宋_GB2312" w:cs="仿宋_GB2312"/>
          <w:sz w:val="24"/>
        </w:rPr>
      </w:pPr>
    </w:p>
    <w:p>
      <w:pPr>
        <w:keepNext w:val="0"/>
        <w:keepLines w:val="0"/>
        <w:pageBreakBefore w:val="0"/>
        <w:kinsoku/>
        <w:wordWrap/>
        <w:overflowPunct/>
        <w:topLinePunct w:val="0"/>
        <w:autoSpaceDE/>
        <w:autoSpaceDN/>
        <w:bidi w:val="0"/>
        <w:adjustRightInd/>
        <w:snapToGrid/>
        <w:spacing w:line="400" w:lineRule="exact"/>
        <w:ind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港口名称：</w:t>
      </w:r>
    </w:p>
    <w:p>
      <w:pPr>
        <w:keepNext w:val="0"/>
        <w:keepLines w:val="0"/>
        <w:pageBreakBefore w:val="0"/>
        <w:kinsoku/>
        <w:wordWrap/>
        <w:overflowPunct/>
        <w:topLinePunct w:val="0"/>
        <w:autoSpaceDE/>
        <w:autoSpaceDN/>
        <w:bidi w:val="0"/>
        <w:adjustRightInd/>
        <w:snapToGrid/>
        <w:spacing w:line="400" w:lineRule="exact"/>
        <w:ind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经营地址：</w:t>
      </w:r>
    </w:p>
    <w:p>
      <w:pPr>
        <w:keepNext w:val="0"/>
        <w:keepLines w:val="0"/>
        <w:pageBreakBefore w:val="0"/>
        <w:kinsoku/>
        <w:wordWrap/>
        <w:overflowPunct/>
        <w:topLinePunct w:val="0"/>
        <w:autoSpaceDE/>
        <w:autoSpaceDN/>
        <w:bidi w:val="0"/>
        <w:adjustRightInd/>
        <w:snapToGrid/>
        <w:spacing w:line="400" w:lineRule="exact"/>
        <w:ind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经营主体：                                            </w:t>
      </w:r>
    </w:p>
    <w:p>
      <w:pPr>
        <w:keepNext w:val="0"/>
        <w:keepLines w:val="0"/>
        <w:pageBreakBefore w:val="0"/>
        <w:kinsoku/>
        <w:wordWrap/>
        <w:overflowPunct/>
        <w:topLinePunct w:val="0"/>
        <w:autoSpaceDE/>
        <w:autoSpaceDN/>
        <w:bidi w:val="0"/>
        <w:adjustRightInd/>
        <w:snapToGrid/>
        <w:spacing w:line="400" w:lineRule="exact"/>
        <w:ind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法定代表人（负责人）：</w:t>
      </w:r>
    </w:p>
    <w:p>
      <w:pPr>
        <w:keepNext w:val="0"/>
        <w:keepLines w:val="0"/>
        <w:pageBreakBefore w:val="0"/>
        <w:kinsoku/>
        <w:wordWrap/>
        <w:overflowPunct/>
        <w:topLinePunct w:val="0"/>
        <w:autoSpaceDE/>
        <w:autoSpaceDN/>
        <w:bidi w:val="0"/>
        <w:adjustRightInd/>
        <w:snapToGrid/>
        <w:spacing w:line="400" w:lineRule="exact"/>
        <w:ind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经营范围：□港口经营  </w:t>
      </w:r>
    </w:p>
    <w:tbl>
      <w:tblPr>
        <w:tblStyle w:val="4"/>
        <w:tblpPr w:leftFromText="180" w:rightFromText="180" w:vertAnchor="text" w:horzAnchor="margin" w:tblpY="614"/>
        <w:tblW w:w="9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4722"/>
        <w:gridCol w:w="656"/>
        <w:gridCol w:w="788"/>
        <w:gridCol w:w="959"/>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063" w:type="dxa"/>
            <w:vMerge w:val="restart"/>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自查项</w:t>
            </w:r>
          </w:p>
        </w:tc>
        <w:tc>
          <w:tcPr>
            <w:tcW w:w="4722" w:type="dxa"/>
            <w:vMerge w:val="restart"/>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自查内容</w:t>
            </w:r>
          </w:p>
        </w:tc>
        <w:tc>
          <w:tcPr>
            <w:tcW w:w="2403" w:type="dxa"/>
            <w:gridSpan w:val="3"/>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自查结果</w:t>
            </w:r>
          </w:p>
        </w:tc>
        <w:tc>
          <w:tcPr>
            <w:tcW w:w="1297" w:type="dxa"/>
            <w:vMerge w:val="restart"/>
            <w:noWrap/>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063" w:type="dxa"/>
            <w:vMerge w:val="continue"/>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p>
        </w:tc>
        <w:tc>
          <w:tcPr>
            <w:tcW w:w="4722" w:type="dxa"/>
            <w:vMerge w:val="continue"/>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p>
        </w:tc>
        <w:tc>
          <w:tcPr>
            <w:tcW w:w="656"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符合要求</w:t>
            </w:r>
          </w:p>
        </w:tc>
        <w:tc>
          <w:tcPr>
            <w:tcW w:w="788"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不符合要求</w:t>
            </w:r>
          </w:p>
        </w:tc>
        <w:tc>
          <w:tcPr>
            <w:tcW w:w="959"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实行承诺</w:t>
            </w:r>
          </w:p>
        </w:tc>
        <w:tc>
          <w:tcPr>
            <w:tcW w:w="1297" w:type="dxa"/>
            <w:vMerge w:val="continue"/>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3" w:type="dxa"/>
            <w:vMerge w:val="restart"/>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人员管理</w:t>
            </w:r>
          </w:p>
        </w:tc>
        <w:tc>
          <w:tcPr>
            <w:tcW w:w="4722"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已聘用安全生产管理人员的从业资格</w:t>
            </w:r>
          </w:p>
        </w:tc>
        <w:tc>
          <w:tcPr>
            <w:tcW w:w="656"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p>
        </w:tc>
        <w:tc>
          <w:tcPr>
            <w:tcW w:w="788"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p>
        </w:tc>
        <w:tc>
          <w:tcPr>
            <w:tcW w:w="959"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p>
        </w:tc>
        <w:tc>
          <w:tcPr>
            <w:tcW w:w="1297" w:type="dxa"/>
            <w:noWrap/>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3" w:type="dxa"/>
            <w:vMerge w:val="continue"/>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c>
          <w:tcPr>
            <w:tcW w:w="4722"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拟聘用安全生产管理人员的从业资格</w:t>
            </w:r>
          </w:p>
        </w:tc>
        <w:tc>
          <w:tcPr>
            <w:tcW w:w="656"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r>
              <w:rPr>
                <w:rFonts w:hint="eastAsia" w:ascii="宋体" w:hAnsi="宋体" w:cs="宋体"/>
                <w:kern w:val="0"/>
                <w:szCs w:val="21"/>
              </w:rPr>
              <w:t>　</w:t>
            </w:r>
          </w:p>
        </w:tc>
        <w:tc>
          <w:tcPr>
            <w:tcW w:w="788"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r>
              <w:rPr>
                <w:rFonts w:hint="eastAsia" w:ascii="宋体" w:hAnsi="宋体" w:cs="宋体"/>
                <w:kern w:val="0"/>
                <w:szCs w:val="21"/>
              </w:rPr>
              <w:t>　</w:t>
            </w:r>
          </w:p>
        </w:tc>
        <w:tc>
          <w:tcPr>
            <w:tcW w:w="959"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r>
              <w:rPr>
                <w:rFonts w:hint="eastAsia" w:ascii="宋体" w:hAnsi="宋体" w:cs="宋体"/>
                <w:kern w:val="0"/>
                <w:szCs w:val="21"/>
              </w:rPr>
              <w:t>　</w:t>
            </w:r>
          </w:p>
        </w:tc>
        <w:tc>
          <w:tcPr>
            <w:tcW w:w="1297" w:type="dxa"/>
            <w:noWrap/>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3" w:type="dxa"/>
            <w:vMerge w:val="restart"/>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船舶管理</w:t>
            </w:r>
          </w:p>
        </w:tc>
        <w:tc>
          <w:tcPr>
            <w:tcW w:w="4722"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现有</w:t>
            </w:r>
            <w:r>
              <w:rPr>
                <w:rFonts w:ascii="宋体" w:hAnsi="宋体" w:cs="宋体"/>
                <w:kern w:val="0"/>
                <w:szCs w:val="21"/>
              </w:rPr>
              <w:t>港作</w:t>
            </w:r>
            <w:r>
              <w:rPr>
                <w:rFonts w:hint="eastAsia" w:ascii="宋体" w:hAnsi="宋体" w:cs="宋体"/>
                <w:kern w:val="0"/>
                <w:szCs w:val="21"/>
              </w:rPr>
              <w:t>船舶</w:t>
            </w:r>
          </w:p>
        </w:tc>
        <w:tc>
          <w:tcPr>
            <w:tcW w:w="656"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p>
        </w:tc>
        <w:tc>
          <w:tcPr>
            <w:tcW w:w="788"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p>
        </w:tc>
        <w:tc>
          <w:tcPr>
            <w:tcW w:w="959"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p>
        </w:tc>
        <w:tc>
          <w:tcPr>
            <w:tcW w:w="1297" w:type="dxa"/>
            <w:noWrap/>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063" w:type="dxa"/>
            <w:vMerge w:val="continue"/>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c>
          <w:tcPr>
            <w:tcW w:w="4722"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拟购</w:t>
            </w:r>
            <w:r>
              <w:rPr>
                <w:rFonts w:ascii="宋体" w:hAnsi="宋体" w:cs="宋体"/>
                <w:kern w:val="0"/>
                <w:szCs w:val="21"/>
              </w:rPr>
              <w:t>港作</w:t>
            </w:r>
            <w:r>
              <w:rPr>
                <w:rFonts w:hint="eastAsia" w:ascii="宋体" w:hAnsi="宋体" w:cs="宋体"/>
                <w:kern w:val="0"/>
                <w:szCs w:val="21"/>
              </w:rPr>
              <w:t>船舶</w:t>
            </w:r>
          </w:p>
        </w:tc>
        <w:tc>
          <w:tcPr>
            <w:tcW w:w="656"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p>
        </w:tc>
        <w:tc>
          <w:tcPr>
            <w:tcW w:w="788"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p>
        </w:tc>
        <w:tc>
          <w:tcPr>
            <w:tcW w:w="959"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p>
        </w:tc>
        <w:tc>
          <w:tcPr>
            <w:tcW w:w="1297" w:type="dxa"/>
            <w:noWrap/>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3" w:type="dxa"/>
            <w:vMerge w:val="restart"/>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场地管理</w:t>
            </w:r>
          </w:p>
        </w:tc>
        <w:tc>
          <w:tcPr>
            <w:tcW w:w="4722"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宋体" w:hAnsi="宋体" w:cs="宋体"/>
                <w:kern w:val="0"/>
                <w:szCs w:val="21"/>
              </w:rPr>
            </w:pPr>
            <w:r>
              <w:rPr>
                <w:rFonts w:hint="eastAsia" w:ascii="宋体" w:hAnsi="宋体" w:cs="宋体"/>
                <w:kern w:val="0"/>
                <w:szCs w:val="21"/>
              </w:rPr>
              <w:t>码头、客运站、库场、储罐、污水处理设施</w:t>
            </w:r>
          </w:p>
        </w:tc>
        <w:tc>
          <w:tcPr>
            <w:tcW w:w="656"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hint="eastAsia" w:ascii="宋体" w:hAnsi="宋体" w:cs="宋体"/>
                <w:kern w:val="0"/>
                <w:szCs w:val="21"/>
              </w:rPr>
            </w:pPr>
          </w:p>
        </w:tc>
        <w:tc>
          <w:tcPr>
            <w:tcW w:w="788"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hint="eastAsia" w:ascii="宋体" w:hAnsi="宋体" w:cs="宋体"/>
                <w:kern w:val="0"/>
                <w:szCs w:val="21"/>
              </w:rPr>
            </w:pPr>
          </w:p>
        </w:tc>
        <w:tc>
          <w:tcPr>
            <w:tcW w:w="959"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hint="eastAsia" w:ascii="宋体" w:hAnsi="宋体" w:cs="宋体"/>
                <w:kern w:val="0"/>
                <w:szCs w:val="21"/>
              </w:rPr>
            </w:pPr>
          </w:p>
        </w:tc>
        <w:tc>
          <w:tcPr>
            <w:tcW w:w="1297" w:type="dxa"/>
            <w:noWrap/>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3" w:type="dxa"/>
            <w:vMerge w:val="continue"/>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c>
          <w:tcPr>
            <w:tcW w:w="4722"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宋体" w:hAnsi="宋体" w:cs="宋体"/>
                <w:kern w:val="0"/>
                <w:szCs w:val="21"/>
              </w:rPr>
            </w:pPr>
            <w:r>
              <w:rPr>
                <w:rFonts w:ascii="宋体" w:hAnsi="宋体" w:cs="宋体"/>
                <w:kern w:val="0"/>
                <w:szCs w:val="21"/>
              </w:rPr>
              <w:t>办公用房的所有权或者使用权</w:t>
            </w:r>
          </w:p>
        </w:tc>
        <w:tc>
          <w:tcPr>
            <w:tcW w:w="656"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hint="eastAsia" w:ascii="宋体" w:hAnsi="宋体" w:cs="宋体"/>
                <w:kern w:val="0"/>
                <w:szCs w:val="21"/>
              </w:rPr>
            </w:pPr>
          </w:p>
        </w:tc>
        <w:tc>
          <w:tcPr>
            <w:tcW w:w="788"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hint="eastAsia" w:ascii="宋体" w:hAnsi="宋体" w:cs="宋体"/>
                <w:kern w:val="0"/>
                <w:szCs w:val="21"/>
              </w:rPr>
            </w:pPr>
          </w:p>
        </w:tc>
        <w:tc>
          <w:tcPr>
            <w:tcW w:w="959"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hint="eastAsia" w:ascii="宋体" w:hAnsi="宋体" w:cs="宋体"/>
                <w:kern w:val="0"/>
                <w:szCs w:val="21"/>
              </w:rPr>
            </w:pPr>
          </w:p>
        </w:tc>
        <w:tc>
          <w:tcPr>
            <w:tcW w:w="1297" w:type="dxa"/>
            <w:noWrap/>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3" w:type="dxa"/>
            <w:vMerge w:val="continue"/>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c>
          <w:tcPr>
            <w:tcW w:w="4722"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hint="eastAsia" w:ascii="宋体" w:hAnsi="宋体" w:cs="宋体"/>
                <w:kern w:val="0"/>
                <w:szCs w:val="21"/>
              </w:rPr>
            </w:pPr>
            <w:r>
              <w:rPr>
                <w:rFonts w:hint="eastAsia" w:ascii="宋体" w:hAnsi="宋体" w:cs="宋体"/>
                <w:kern w:val="0"/>
                <w:szCs w:val="21"/>
              </w:rPr>
              <w:t>岸线使用批复</w:t>
            </w:r>
          </w:p>
        </w:tc>
        <w:tc>
          <w:tcPr>
            <w:tcW w:w="656"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hint="eastAsia" w:ascii="宋体" w:hAnsi="宋体" w:cs="宋体"/>
                <w:kern w:val="0"/>
                <w:szCs w:val="21"/>
              </w:rPr>
            </w:pPr>
          </w:p>
        </w:tc>
        <w:tc>
          <w:tcPr>
            <w:tcW w:w="788"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hint="eastAsia" w:ascii="宋体" w:hAnsi="宋体" w:cs="宋体"/>
                <w:kern w:val="0"/>
                <w:szCs w:val="21"/>
              </w:rPr>
            </w:pPr>
          </w:p>
        </w:tc>
        <w:tc>
          <w:tcPr>
            <w:tcW w:w="959"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hint="eastAsia" w:ascii="宋体" w:hAnsi="宋体" w:cs="宋体"/>
                <w:kern w:val="0"/>
                <w:szCs w:val="21"/>
              </w:rPr>
            </w:pPr>
          </w:p>
        </w:tc>
        <w:tc>
          <w:tcPr>
            <w:tcW w:w="1297" w:type="dxa"/>
            <w:noWrap/>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3" w:type="dxa"/>
            <w:vMerge w:val="restart"/>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ascii="宋体" w:hAnsi="宋体" w:cs="宋体"/>
                <w:kern w:val="0"/>
                <w:szCs w:val="21"/>
              </w:rPr>
              <w:t>管理制度</w:t>
            </w:r>
          </w:p>
        </w:tc>
        <w:tc>
          <w:tcPr>
            <w:tcW w:w="4722"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安全生产责任制度</w:t>
            </w:r>
          </w:p>
        </w:tc>
        <w:tc>
          <w:tcPr>
            <w:tcW w:w="656"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r>
              <w:rPr>
                <w:rFonts w:hint="eastAsia" w:ascii="宋体" w:hAnsi="宋体" w:cs="宋体"/>
                <w:kern w:val="0"/>
                <w:szCs w:val="21"/>
              </w:rPr>
              <w:t>　</w:t>
            </w:r>
          </w:p>
        </w:tc>
        <w:tc>
          <w:tcPr>
            <w:tcW w:w="788"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r>
              <w:rPr>
                <w:rFonts w:hint="eastAsia" w:ascii="宋体" w:hAnsi="宋体" w:cs="宋体"/>
                <w:kern w:val="0"/>
                <w:szCs w:val="21"/>
              </w:rPr>
              <w:t>　</w:t>
            </w:r>
          </w:p>
        </w:tc>
        <w:tc>
          <w:tcPr>
            <w:tcW w:w="959" w:type="dxa"/>
            <w:vAlign w:val="center"/>
          </w:tcPr>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ascii="宋体" w:hAnsi="宋体" w:cs="宋体"/>
                <w:kern w:val="0"/>
                <w:szCs w:val="21"/>
              </w:rPr>
            </w:pPr>
            <w:r>
              <w:rPr>
                <w:rFonts w:hint="eastAsia" w:ascii="宋体" w:hAnsi="宋体" w:cs="宋体"/>
                <w:kern w:val="0"/>
                <w:szCs w:val="21"/>
              </w:rPr>
              <w:t>　</w:t>
            </w:r>
          </w:p>
        </w:tc>
        <w:tc>
          <w:tcPr>
            <w:tcW w:w="1297" w:type="dxa"/>
            <w:noWrap/>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3" w:type="dxa"/>
            <w:vMerge w:val="continue"/>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c>
          <w:tcPr>
            <w:tcW w:w="4722"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安全生产业务操作规程</w:t>
            </w:r>
          </w:p>
        </w:tc>
        <w:tc>
          <w:tcPr>
            <w:tcW w:w="656"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c>
          <w:tcPr>
            <w:tcW w:w="788"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c>
          <w:tcPr>
            <w:tcW w:w="959"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c>
          <w:tcPr>
            <w:tcW w:w="1297" w:type="dxa"/>
            <w:noWrap/>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3" w:type="dxa"/>
            <w:vMerge w:val="continue"/>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c>
          <w:tcPr>
            <w:tcW w:w="4722"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安全生产监督检查制度</w:t>
            </w:r>
          </w:p>
        </w:tc>
        <w:tc>
          <w:tcPr>
            <w:tcW w:w="656"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c>
          <w:tcPr>
            <w:tcW w:w="788"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c>
          <w:tcPr>
            <w:tcW w:w="959"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c>
          <w:tcPr>
            <w:tcW w:w="1297" w:type="dxa"/>
            <w:noWrap/>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63" w:type="dxa"/>
            <w:vMerge w:val="continue"/>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c>
          <w:tcPr>
            <w:tcW w:w="4722"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r>
              <w:rPr>
                <w:rFonts w:hint="eastAsia" w:ascii="宋体" w:hAnsi="宋体" w:cs="宋体"/>
                <w:kern w:val="0"/>
                <w:szCs w:val="21"/>
              </w:rPr>
              <w:t>船员和船舶安全生产管理制度</w:t>
            </w:r>
          </w:p>
        </w:tc>
        <w:tc>
          <w:tcPr>
            <w:tcW w:w="656"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c>
          <w:tcPr>
            <w:tcW w:w="788"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c>
          <w:tcPr>
            <w:tcW w:w="959" w:type="dxa"/>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c>
          <w:tcPr>
            <w:tcW w:w="1297" w:type="dxa"/>
            <w:noWrap/>
            <w:vAlign w:val="center"/>
          </w:tcPr>
          <w:p>
            <w:pPr>
              <w:keepNext w:val="0"/>
              <w:keepLines w:val="0"/>
              <w:pageBreakBefore w:val="0"/>
              <w:kinsoku/>
              <w:wordWrap/>
              <w:overflowPunct/>
              <w:topLinePunct w:val="0"/>
              <w:autoSpaceDE/>
              <w:autoSpaceDN/>
              <w:bidi w:val="0"/>
              <w:adjustRightInd/>
              <w:snapToGrid/>
              <w:spacing w:line="400" w:lineRule="exact"/>
              <w:ind w:right="0"/>
              <w:jc w:val="center"/>
              <w:textAlignment w:val="auto"/>
              <w:rPr>
                <w:rFonts w:ascii="宋体" w:hAnsi="宋体" w:cs="宋体"/>
                <w:kern w:val="0"/>
                <w:szCs w:val="21"/>
              </w:rPr>
            </w:pPr>
          </w:p>
        </w:tc>
      </w:tr>
    </w:tbl>
    <w:p>
      <w:pPr>
        <w:keepNext w:val="0"/>
        <w:keepLines w:val="0"/>
        <w:pageBreakBefore w:val="0"/>
        <w:kinsoku/>
        <w:wordWrap/>
        <w:overflowPunct/>
        <w:topLinePunct w:val="0"/>
        <w:autoSpaceDE/>
        <w:autoSpaceDN/>
        <w:bidi w:val="0"/>
        <w:adjustRightInd/>
        <w:snapToGrid/>
        <w:spacing w:line="400" w:lineRule="exact"/>
        <w:ind w:right="0"/>
        <w:textAlignment w:val="auto"/>
        <w:rPr>
          <w:rFonts w:ascii="___WRD_EMBED_SUB_40" w:hAnsi="___WRD_EMBED_SUB_40" w:eastAsia="___WRD_EMBED_SUB_40" w:cs="___WRD_EMBED_SUB_40"/>
          <w:sz w:val="32"/>
          <w:szCs w:val="32"/>
        </w:rPr>
      </w:pPr>
    </w:p>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自查人员：                           自查日期：                       </w:t>
      </w:r>
    </w:p>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联系电话：  </w:t>
      </w:r>
    </w:p>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ind w:right="0"/>
        <w:textAlignment w:val="auto"/>
        <w:rPr>
          <w:rFonts w:ascii="仿宋_GB2312" w:hAnsi="仿宋_GB2312" w:eastAsia="仿宋_GB2312" w:cs="仿宋_GB2312"/>
          <w:sz w:val="32"/>
          <w:szCs w:val="32"/>
        </w:rPr>
      </w:pPr>
    </w:p>
    <w:sectPr>
      <w:pgSz w:w="11906" w:h="16838"/>
      <w:pgMar w:top="1440" w:right="1474" w:bottom="1440" w:left="130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2CFC82-27D5-4E81-AB6C-E7FEC91DB7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embedRegular r:id="rId2" w:fontKey="{C42E3398-5980-42B6-9789-3F36AFA5C7B4}"/>
  </w:font>
  <w:font w:name="仿宋">
    <w:panose1 w:val="02010609060101010101"/>
    <w:charset w:val="86"/>
    <w:family w:val="modern"/>
    <w:pitch w:val="default"/>
    <w:sig w:usb0="800002BF" w:usb1="38CF7CFA" w:usb2="00000016" w:usb3="00000000" w:csb0="00040001" w:csb1="00000000"/>
    <w:embedRegular r:id="rId3" w:fontKey="{E226634E-4129-436D-9DDB-C834A43FB9E0}"/>
  </w:font>
  <w:font w:name="仿宋_GB2312">
    <w:altName w:val="仿宋"/>
    <w:panose1 w:val="00000000000000000000"/>
    <w:charset w:val="86"/>
    <w:family w:val="modern"/>
    <w:pitch w:val="default"/>
    <w:sig w:usb0="00000000" w:usb1="00000000" w:usb2="00000010" w:usb3="00000000" w:csb0="00040000" w:csb1="00000000"/>
    <w:embedRegular r:id="rId4" w:fontKey="{A1AFBF46-A8E0-4BEB-860F-6CBD66F1CA98}"/>
  </w:font>
  <w:font w:name="方正小标宋_GBK">
    <w:altName w:val="Arial Unicode MS"/>
    <w:panose1 w:val="00000000000000000000"/>
    <w:charset w:val="86"/>
    <w:family w:val="script"/>
    <w:pitch w:val="default"/>
    <w:sig w:usb0="00000000" w:usb1="00000000" w:usb2="00000010" w:usb3="00000000" w:csb0="00040000" w:csb1="00000000"/>
    <w:embedRegular r:id="rId5" w:fontKey="{B37351E1-5EBB-484B-BBEA-F22122EF8948}"/>
  </w:font>
  <w:font w:name="楷体_GB2312">
    <w:altName w:val="楷体"/>
    <w:panose1 w:val="00000000000000000000"/>
    <w:charset w:val="86"/>
    <w:family w:val="modern"/>
    <w:pitch w:val="default"/>
    <w:sig w:usb0="00000000" w:usb1="00000000" w:usb2="00000010" w:usb3="00000000" w:csb0="00040000" w:csb1="00000000"/>
    <w:embedRegular r:id="rId6" w:fontKey="{E8D17362-9157-40ED-AD7A-3236D1BB86BF}"/>
  </w:font>
  <w:font w:name="___WRD_EMBED_SUB_40">
    <w:panose1 w:val="02010609030101010101"/>
    <w:charset w:val="86"/>
    <w:family w:val="modern"/>
    <w:pitch w:val="default"/>
    <w:sig w:usb0="00000000" w:usb1="00000000" w:usb2="00000000" w:usb3="00000000" w:csb0="00000000" w:csb1="00000000"/>
    <w:embedRegular r:id="rId7" w:fontKey="{B981E962-73B1-45CE-8DAA-90A83A2E333A}"/>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45F9B"/>
    <w:rsid w:val="00044D52"/>
    <w:rsid w:val="00072189"/>
    <w:rsid w:val="001246D7"/>
    <w:rsid w:val="001337EB"/>
    <w:rsid w:val="001432F9"/>
    <w:rsid w:val="0015084B"/>
    <w:rsid w:val="00186AD1"/>
    <w:rsid w:val="001B6880"/>
    <w:rsid w:val="001D1E84"/>
    <w:rsid w:val="001D4FF8"/>
    <w:rsid w:val="0020379D"/>
    <w:rsid w:val="00212506"/>
    <w:rsid w:val="0025130C"/>
    <w:rsid w:val="002937A0"/>
    <w:rsid w:val="002D05A3"/>
    <w:rsid w:val="002F4A8D"/>
    <w:rsid w:val="00346221"/>
    <w:rsid w:val="00350C64"/>
    <w:rsid w:val="003B70C0"/>
    <w:rsid w:val="00423BE5"/>
    <w:rsid w:val="004305FD"/>
    <w:rsid w:val="00487D80"/>
    <w:rsid w:val="004D0C4F"/>
    <w:rsid w:val="004E2246"/>
    <w:rsid w:val="005062B9"/>
    <w:rsid w:val="00530F8C"/>
    <w:rsid w:val="005D1CCC"/>
    <w:rsid w:val="005E2D87"/>
    <w:rsid w:val="00607E80"/>
    <w:rsid w:val="00671B94"/>
    <w:rsid w:val="006A0ABC"/>
    <w:rsid w:val="006C70DD"/>
    <w:rsid w:val="007221E6"/>
    <w:rsid w:val="007B3A1A"/>
    <w:rsid w:val="007C4100"/>
    <w:rsid w:val="007D1FDC"/>
    <w:rsid w:val="00816810"/>
    <w:rsid w:val="00836ACA"/>
    <w:rsid w:val="008A3B65"/>
    <w:rsid w:val="00906007"/>
    <w:rsid w:val="00916DF2"/>
    <w:rsid w:val="00935546"/>
    <w:rsid w:val="009768CD"/>
    <w:rsid w:val="009C3E82"/>
    <w:rsid w:val="00A00A90"/>
    <w:rsid w:val="00A4263F"/>
    <w:rsid w:val="00A427A9"/>
    <w:rsid w:val="00A62345"/>
    <w:rsid w:val="00AB24EE"/>
    <w:rsid w:val="00AC6A8F"/>
    <w:rsid w:val="00B265EE"/>
    <w:rsid w:val="00B70570"/>
    <w:rsid w:val="00B718ED"/>
    <w:rsid w:val="00B90D34"/>
    <w:rsid w:val="00B9663B"/>
    <w:rsid w:val="00BC6BAC"/>
    <w:rsid w:val="00BD3D60"/>
    <w:rsid w:val="00BE5C5D"/>
    <w:rsid w:val="00C247D5"/>
    <w:rsid w:val="00C74B1A"/>
    <w:rsid w:val="00CA2680"/>
    <w:rsid w:val="00CB0E97"/>
    <w:rsid w:val="00CB3D76"/>
    <w:rsid w:val="00CD29CE"/>
    <w:rsid w:val="00CF59AF"/>
    <w:rsid w:val="00D0425E"/>
    <w:rsid w:val="00D13FCE"/>
    <w:rsid w:val="00D449D3"/>
    <w:rsid w:val="00D47B1E"/>
    <w:rsid w:val="00D744C8"/>
    <w:rsid w:val="00D80ABE"/>
    <w:rsid w:val="00DA0229"/>
    <w:rsid w:val="00DB66FF"/>
    <w:rsid w:val="00E04C4F"/>
    <w:rsid w:val="00E13591"/>
    <w:rsid w:val="00E40C37"/>
    <w:rsid w:val="00E52F70"/>
    <w:rsid w:val="00E8462F"/>
    <w:rsid w:val="00EA515F"/>
    <w:rsid w:val="00ED44EA"/>
    <w:rsid w:val="00F3007C"/>
    <w:rsid w:val="05563078"/>
    <w:rsid w:val="0B3B0C3C"/>
    <w:rsid w:val="0BE84599"/>
    <w:rsid w:val="17745F9B"/>
    <w:rsid w:val="1A5C2CFC"/>
    <w:rsid w:val="26926B17"/>
    <w:rsid w:val="27DC6781"/>
    <w:rsid w:val="29140433"/>
    <w:rsid w:val="2A2551FD"/>
    <w:rsid w:val="2D8C2EC2"/>
    <w:rsid w:val="2E7A37C1"/>
    <w:rsid w:val="2F2700CD"/>
    <w:rsid w:val="30B56BDB"/>
    <w:rsid w:val="325F69EC"/>
    <w:rsid w:val="342E704C"/>
    <w:rsid w:val="35C76BED"/>
    <w:rsid w:val="38C82C52"/>
    <w:rsid w:val="38D10EC8"/>
    <w:rsid w:val="39D1754B"/>
    <w:rsid w:val="39EE00A1"/>
    <w:rsid w:val="3D817268"/>
    <w:rsid w:val="4868689F"/>
    <w:rsid w:val="4CBB1ABE"/>
    <w:rsid w:val="4DEF59ED"/>
    <w:rsid w:val="52AA2BB7"/>
    <w:rsid w:val="60F16FE7"/>
    <w:rsid w:val="6E201088"/>
    <w:rsid w:val="6EF52A47"/>
    <w:rsid w:val="72A0713C"/>
    <w:rsid w:val="75827C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Other|1"/>
    <w:basedOn w:val="1"/>
    <w:qFormat/>
    <w:uiPriority w:val="0"/>
    <w:pPr>
      <w:spacing w:line="480" w:lineRule="auto"/>
      <w:ind w:firstLine="400"/>
    </w:pPr>
    <w:rPr>
      <w:rFonts w:ascii="宋体" w:hAnsi="宋体" w:eastAsia="宋体" w:cs="宋体"/>
      <w:color w:val="222222"/>
      <w:sz w:val="18"/>
      <w:szCs w:val="18"/>
      <w:lang w:val="zh-CN" w:bidi="zh-CN"/>
    </w:rPr>
  </w:style>
  <w:style w:type="paragraph" w:customStyle="1" w:styleId="8">
    <w:name w:val="Table caption|1"/>
    <w:basedOn w:val="1"/>
    <w:qFormat/>
    <w:uiPriority w:val="0"/>
    <w:rPr>
      <w:rFonts w:ascii="宋体" w:hAnsi="宋体" w:eastAsia="宋体" w:cs="宋体"/>
      <w:color w:val="3B3B3B"/>
      <w:sz w:val="22"/>
      <w:szCs w:val="22"/>
      <w:lang w:val="zh-CN" w:bidi="zh-CN"/>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C3CE6-2A7A-4406-8843-B352DC3EDA0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515</Words>
  <Characters>2937</Characters>
  <Lines>24</Lines>
  <Paragraphs>6</Paragraphs>
  <TotalTime>0</TotalTime>
  <ScaleCrop>false</ScaleCrop>
  <LinksUpToDate>false</LinksUpToDate>
  <CharactersWithSpaces>3446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2020-11-20T08:46:00Z</dcterms:created>
  <dc:creator>懒人</dc:creator>
  <cp:lastModifiedBy>小勇哥</cp:lastModifiedBy>
  <dcterms:modified xsi:type="dcterms:W3CDTF">2021-08-12T07:51:53Z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