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营口市</w:t>
      </w:r>
      <w:r>
        <w:rPr>
          <w:rFonts w:hint="eastAsia" w:ascii="方正小标宋_GBK" w:hAnsi="方正小标宋_GBK" w:eastAsia="方正小标宋_GBK" w:cs="方正小标宋_GBK"/>
          <w:sz w:val="44"/>
          <w:szCs w:val="44"/>
        </w:rPr>
        <w:t>建设工程质量检测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监控系统工作细则</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根据《建设工程质量检测管理办法》(住建部令第57号)、《住房和城乡建设部关于落实建设单位工程质量首要责任的通知》及《关于营口市推行建设工程质量检测监控系统应用工作的通知》（营住建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53号）相关文件要求，进一步明确营口市关于建设工程质量检测监控系统各责任单位分工，特制定</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工作细则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lang w:val="en-US" w:eastAsia="zh-CN"/>
        </w:rPr>
        <w:t xml:space="preserve"> 本细则所称建设工程质量检测，是指建设工程质量检测机构（以下简称检测机构）接受委托，依据国家有关法律、法规、规章和工程建设标准、规范，对涉及房屋建筑和市政基础设施结构安全和主要功能的项目进行抽样检测，对进入施工现场的建筑材料与装饰材料、构配件与部品进行见证取样检测，出具检测报告，并承担相应法律责任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本细则所称责任单位，是指在本地区从事房屋建筑和市政基础设施工程的建设、施工、监理和检测机构。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建设单位职责。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建设单位承担工程质量首要责任，履行对监理、施工单位见证和取样行为检查责任，将相关检测费用计入工程造价并足额支付。建设单位应委托具有相应资质的检测机构开展检测业务并签订工程质量检测委托合同，合同中的检测费用，需在项目开工前明确工程检测方案及检测工作量，在确保全部检测工作到位、不发生任何漏检前提下确定。建设单位在与检测监控系统耗材供货单位签订合同时，价款中注明检测工作量所需耗材数量，并按约支付。建设单位在项目开工前将上述两个合同报所属质量监督部门。建设单位不得委托施工单位与检测机构签订工程质量检测委托合同或委托施工单位支付检测费用，也不得将同一单位工程的同一类别的检测项目委托给多家检测机构。非建设单位委托的检测机构出具的检测报告不得作为工程质量验收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依据《建设工程质量检测管理办法》检测试样应有清晰且不易脱落的唯一性标识、封志，确保取样真实、可追溯。建设单位可自主选择合规厂家购买二维码唯一性标识，该标识须确保实现对见证取样全过程拍照定位溯源及检测监控系统防调换识别要求，以此来保证见证取样行为规范及样品真实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建设单位或监理单位应书面授权确定项目见证人员，见证人员登录检测监控系统，按要求上传授权书且进行实名认证登记后方可承担见证和送样工作。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施工单位职责。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施工单位应书面授权确定项目送试员，送试人员登录检测监控系统，按要求上传授权书且进行实名认证登记后方可承担取样和送试工作。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施工单位应根据工程设计内容编制取样送检计划，报监理审核确认。取样送试工作要主动会同监理进行见证，送试员需在见证人员监督下现场取样，并对试件植入、绑定或粘贴二维码唯一性标识，按照检测监控系统数据上传要求将试件信息、人员信息、人脸识别验证照片、见证取样地理位置信息及相关过程影像资料及时上传。在见证人员完成见证操作后，送试员登录检测监控系统打印委托书，经由送试员、见证员签字确认后，随试样一起送至检测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监理单位</w:t>
      </w:r>
      <w:r>
        <w:rPr>
          <w:rFonts w:hint="eastAsia" w:ascii="仿宋_GB2312" w:hAnsi="仿宋_GB2312" w:eastAsia="仿宋_GB2312" w:cs="仿宋_GB2312"/>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监理单位应书面授权确定项目见证人员，见证员登录检测监控系统，按要求上传授权书且进行实名认证登记后方可承担见证和送样工作。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监理单位须对施工单位上报的单位工程检测方案审阅，签字视为审核通过，并按照工程检测方案进行现场全程监督。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监理单位应审核施工单位的取样送检计划，现场安排见证员对送试员制样时二维码唯一标识的植入、绑定或粘贴工作进行见证，且在取样20分钟之内完成人脸识别验证照片、见证地理位置信息及相关过程影像资料上传至检测监控系统等见证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检测机构</w:t>
      </w:r>
      <w:r>
        <w:rPr>
          <w:rFonts w:hint="eastAsia" w:ascii="仿宋_GB2312" w:hAnsi="仿宋_GB2312" w:eastAsia="仿宋_GB2312" w:cs="仿宋_GB2312"/>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检测机构应及时登录检测监控系统，填报检测机构资质、设备、从业人员等相关信息，并及时申请变更检测资质、设备检定校准、人员等相关信息。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测机构应建立检测管理系统，检测管理系统应覆盖所有检测项目和检测流程，要实现对钢筋原材料及连接件、混凝土试块等力学性能试验的数据曲线自动采集并且及时上传至检测监控系统。检测机构出具的检测报告应带有检测监控系统统一下发的报告二维码防伪标识，否则检测报告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检测机构在承接检测业务时，可向建设单位提供寄存在本机构的各生产厂家的样品唯一性标识价格信息，且不得在已备案的样品唯一性标识市场指导价格基础上私自提高价格，由建设单位自主选择唯一性标识生产厂家。检测机构应根据图纸并结合施工单位编制的取样送检计划编制工程检测方案，严格按照工程检测方案开展检测业务，并在项目开工前及时上报质量监督部门。检测机构依据工程检测方案估算所需要的唯一性标识耗材数量，供建设单位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在接收检测样品时，应先仔细核查唯一性标识和样品完整性，再通过扫描枪逐个扫描样品唯一性标识进行验样，对唯一性标识有破损的、扫码获取信息与样品实际信息或委托单信息不一致的，应拒收试样。验样通过后，保存获取样品的相关委托信息，完成收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检测机构应当建立建设工程检测过程数据、结果数据、影像资料及检测报告的记录与留存制度，按照《建设工程档案管理办法》随同建设项目工程档案管理要求对原始记录和检测报告档案进行留存。留存档案年限为建筑实际使用寿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检测唯一性标识耗材供应商</w:t>
      </w:r>
      <w:r>
        <w:rPr>
          <w:rFonts w:hint="eastAsia" w:ascii="仿宋_GB2312" w:hAnsi="仿宋_GB2312" w:eastAsia="仿宋_GB2312" w:cs="仿宋_GB2312"/>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凡通过营口市建设工程质量检测监控系统实施唯一性标识供货行为的企业</w:t>
      </w:r>
      <w:r>
        <w:rPr>
          <w:rFonts w:hint="eastAsia" w:ascii="仿宋_GB2312" w:hAnsi="仿宋_GB2312" w:eastAsia="仿宋_GB2312" w:cs="仿宋_GB2312"/>
          <w:sz w:val="32"/>
          <w:szCs w:val="32"/>
          <w:lang w:eastAsia="zh-CN"/>
        </w:rPr>
        <w:t>均需满足</w:t>
      </w:r>
      <w:r>
        <w:rPr>
          <w:rFonts w:hint="eastAsia" w:ascii="仿宋_GB2312" w:hAnsi="仿宋_GB2312" w:eastAsia="仿宋_GB2312" w:cs="仿宋_GB2312"/>
          <w:sz w:val="32"/>
          <w:szCs w:val="32"/>
        </w:rPr>
        <w:t>对见证取样全过程拍照、实施定位溯源及检测监控系统防调换识别的</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要求，在每年由其公司将唯一性标识市场指导价格的公示文件报送至营口市住建局（营口市城乡建设与公用事业中心）备案，并确保在备案有效期内不发生市场价格波动，供委托方自主选择，自觉接受有关部门的监督。如发生恶意炒作不遵循市场指导价格随意提高唯一性标识价格的，委托方可终止其唯一性标识耗材的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唯一性标识耗材若出现标识码错乱、混淆等问题，导致影响工程建设及质量管理等责任问题，将追究检测唯一性标识耗材供应商相应法律责任。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建设工程质量检测监控系统</w:t>
      </w:r>
      <w:r>
        <w:rPr>
          <w:rFonts w:hint="eastAsia" w:ascii="仿宋_GB2312" w:hAnsi="仿宋_GB2312" w:eastAsia="仿宋_GB2312" w:cs="仿宋_GB2312"/>
          <w:sz w:val="32"/>
          <w:szCs w:val="32"/>
          <w:lang w:eastAsia="zh-CN"/>
        </w:rPr>
        <w:t>运营单位职责。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检测监控系统的运营单位应确保系统的平稳运行，实现采集检测机构资质、设备、从业人员、检测数据及报告、见证取样及检测全过程影像追溯等数据信息，并运用大数据分析和统计功能、对检测机构及工程项目检测情况进行综合分析、评价和预警，为工程检测行业监督管理提供决策依据。实现动态实时和常态化监管，形成公开、公平、民主、透明、科学的监管机制，切实推动了建设工程高质量发展，有效提高工程质量监督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检测监控系统要及时更新升级满足省、市、县联网运行需要，实现市级及各县区监管部门对辖区内工程项目的实时监督管理。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检测监控系统运营单位对运营全过程的工作质量负全责，若出现因设备故障等造成数据无法追溯、档案混乱丢失等问题将承担相应法律责任。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监管机构</w:t>
      </w:r>
      <w:r>
        <w:rPr>
          <w:rFonts w:hint="eastAsia" w:ascii="仿宋_GB2312" w:hAnsi="仿宋_GB2312" w:eastAsia="仿宋_GB2312" w:cs="仿宋_GB2312"/>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建设工程质量监管部门在实施一次性告知时，要将落实本细则中明确的开工前完成工程质量检测合同及检测监控系统耗材供货合同和对送试人员、见证人员保持同步在岗取样送试、应用唯一性标识等要求，纳入事前告知事项，并在施工期间的日常监管及质量安全专项检查和抽查等活动中，予以跟踪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市城乡建设与公用事业中心及各县区质量监督部门利用市检测监控系统对检测机构的人员、设备、资质、检测能力和检测合同等信息的有效性、及时性等情况进行监督抽查。日常对工程质量检测全过程及工程检测档案进行监督，定期进行企业资质动态核查，必要时采用“双随机</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一公开”的方式进行工程质量监督抽查。重点对登记人员数量与检测参数不匹配、检测异常频次高、见证取样送样不规范、检测信息上传不真实、见证取样唯一性标识落实不到位等问题进行抽查。对违纪违规行为按照住建部57号令中第三十九条至第四十九条相应条款进行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住建局及市城乡建设与公用事业中心对工程质量检测监控系统运营单位进行监督，对检测监控系统运行中发现的问题及改进需求及时要求系统运营单位尽快解决。遇有重大活动需要确保系统正常运作的，系统运营方将在活动期间提供人员现场保障，切实保证建设工程质量检测监控系统的持续有效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本实施细则与《营口市建设工程质量检测监控系统管理实施办法》由营口市住房和城乡建设局负责解释。</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ZjZkOTk1OGNiNTQ4OTAzNWJkM2RkMWNiNzUyNWQifQ=="/>
  </w:docVars>
  <w:rsids>
    <w:rsidRoot w:val="B3DF4707"/>
    <w:rsid w:val="3FCB34AA"/>
    <w:rsid w:val="788F481D"/>
    <w:rsid w:val="79D72788"/>
    <w:rsid w:val="79FEBF54"/>
    <w:rsid w:val="B3DF4707"/>
    <w:rsid w:val="D6BFE654"/>
    <w:rsid w:val="E7C15A1F"/>
    <w:rsid w:val="FFFF99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3285</Words>
  <Characters>3292</Characters>
  <Lines>0</Lines>
  <Paragraphs>0</Paragraphs>
  <TotalTime>35</TotalTime>
  <ScaleCrop>false</ScaleCrop>
  <LinksUpToDate>false</LinksUpToDate>
  <CharactersWithSpaces>3307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2023-07-18T08:21:00Z</dcterms:created>
  <dc:creator>greatwall</dc:creator>
  <cp:lastModifiedBy>Administrator</cp:lastModifiedBy>
  <dcterms:modified xsi:type="dcterms:W3CDTF">2023-08-09T05:25:52Z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792FAABFA39341E9BD0C6899276B3AE5</vt:lpwstr>
  </property>
</Properties>
</file>